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B29F5" w14:textId="77777777" w:rsidR="00710853" w:rsidRPr="00EE29B9" w:rsidRDefault="00710853" w:rsidP="002D617A">
      <w:pPr>
        <w:pStyle w:val="Ttulo1"/>
        <w:spacing w:line="360" w:lineRule="auto"/>
        <w:ind w:left="57" w:right="57"/>
        <w:jc w:val="both"/>
        <w:rPr>
          <w:rStyle w:val="Hyperlink"/>
          <w:rFonts w:ascii="Times New Roman" w:hAnsi="Times New Roman"/>
          <w:color w:val="000000" w:themeColor="text1"/>
          <w:sz w:val="70"/>
          <w:szCs w:val="70"/>
          <w:u w:val="none"/>
        </w:rPr>
      </w:pPr>
      <w:bookmarkStart w:id="0" w:name="_Toc398555567"/>
      <w:r w:rsidRPr="00EE29B9">
        <w:rPr>
          <w:rStyle w:val="Hyperlink"/>
          <w:rFonts w:ascii="Times New Roman" w:hAnsi="Times New Roman"/>
          <w:color w:val="000000" w:themeColor="text1"/>
          <w:sz w:val="36"/>
          <w:szCs w:val="36"/>
          <w:u w:val="none"/>
        </w:rPr>
        <w:t xml:space="preserve">CAPÍTULO </w:t>
      </w:r>
      <w:r w:rsidRPr="00EE29B9">
        <w:rPr>
          <w:rStyle w:val="Hyperlink"/>
          <w:rFonts w:ascii="Times New Roman" w:hAnsi="Times New Roman"/>
          <w:color w:val="000000" w:themeColor="text1"/>
          <w:sz w:val="70"/>
          <w:szCs w:val="70"/>
          <w:u w:val="none"/>
        </w:rPr>
        <w:t>2</w:t>
      </w:r>
      <w:bookmarkEnd w:id="0"/>
    </w:p>
    <w:p w14:paraId="42A56044" w14:textId="77777777" w:rsidR="00710853" w:rsidRDefault="001C6F77" w:rsidP="002D617A">
      <w:pPr>
        <w:spacing w:line="360" w:lineRule="auto"/>
        <w:ind w:left="57" w:right="57"/>
        <w:rPr>
          <w:lang w:val="pt-BR"/>
        </w:rPr>
      </w:pPr>
      <w:r>
        <w:pict w14:anchorId="58441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7.5pt" o:hrpct="0" o:hralign="center" o:hr="t">
            <v:imagedata r:id="rId8" o:title="BD21328_"/>
          </v:shape>
        </w:pict>
      </w:r>
    </w:p>
    <w:p w14:paraId="5D6AD663" w14:textId="77777777" w:rsidR="00710853" w:rsidRPr="00EE29B9" w:rsidRDefault="00710853" w:rsidP="002D617A">
      <w:pPr>
        <w:pStyle w:val="Ttulo2"/>
        <w:spacing w:before="0" w:line="360" w:lineRule="auto"/>
        <w:ind w:left="57" w:right="57"/>
        <w:rPr>
          <w:rFonts w:ascii="Times New Roman" w:hAnsi="Times New Roman" w:cs="Times New Roman"/>
          <w:b w:val="0"/>
          <w:color w:val="000000" w:themeColor="text1"/>
          <w:lang w:val="pt-BR"/>
        </w:rPr>
      </w:pPr>
      <w:bookmarkStart w:id="1" w:name="_Toc398555568"/>
      <w:commentRangeStart w:id="2"/>
      <w:r w:rsidRPr="00EE29B9">
        <w:rPr>
          <w:rFonts w:ascii="Times New Roman" w:hAnsi="Times New Roman" w:cs="Times New Roman"/>
          <w:color w:val="000000" w:themeColor="text1"/>
          <w:lang w:val="pt-BR"/>
        </w:rPr>
        <w:t>COMPORTAMENTO GEOMECÂNICO D</w:t>
      </w:r>
      <w:r w:rsidR="003941CA">
        <w:rPr>
          <w:rFonts w:ascii="Times New Roman" w:hAnsi="Times New Roman" w:cs="Times New Roman"/>
          <w:color w:val="000000" w:themeColor="text1"/>
          <w:lang w:val="pt-BR"/>
        </w:rPr>
        <w:t>E</w:t>
      </w:r>
      <w:r w:rsidRPr="00EE29B9">
        <w:rPr>
          <w:rFonts w:ascii="Times New Roman" w:hAnsi="Times New Roman" w:cs="Times New Roman"/>
          <w:color w:val="000000" w:themeColor="text1"/>
          <w:lang w:val="pt-BR"/>
        </w:rPr>
        <w:t xml:space="preserve"> MACIÇOS ROCHOSOS</w:t>
      </w:r>
      <w:bookmarkEnd w:id="1"/>
    </w:p>
    <w:commentRangeEnd w:id="2"/>
    <w:p w14:paraId="66AF6AF4" w14:textId="77777777" w:rsidR="00710853" w:rsidRPr="0079530F" w:rsidRDefault="004E390B" w:rsidP="002D617A">
      <w:pPr>
        <w:spacing w:line="360" w:lineRule="auto"/>
        <w:ind w:left="57" w:right="57"/>
        <w:rPr>
          <w:b/>
          <w:szCs w:val="24"/>
          <w:lang w:val="pt-BR"/>
        </w:rPr>
      </w:pPr>
      <w:r>
        <w:rPr>
          <w:rStyle w:val="Refdecomentrio"/>
          <w:rFonts w:asciiTheme="minorHAnsi" w:eastAsiaTheme="minorHAnsi" w:hAnsiTheme="minorHAnsi" w:cstheme="minorBidi"/>
          <w:snapToGrid/>
          <w:lang w:val="pt-BR" w:eastAsia="en-US"/>
        </w:rPr>
        <w:commentReference w:id="2"/>
      </w:r>
    </w:p>
    <w:p w14:paraId="72A70E6B" w14:textId="77777777" w:rsidR="00710853" w:rsidRDefault="00710853" w:rsidP="002D617A">
      <w:pPr>
        <w:pStyle w:val="PargrafodaLista"/>
        <w:numPr>
          <w:ilvl w:val="0"/>
          <w:numId w:val="18"/>
        </w:numPr>
        <w:ind w:left="57" w:right="57" w:firstLine="0"/>
        <w:outlineLvl w:val="2"/>
        <w:rPr>
          <w:b/>
          <w:szCs w:val="24"/>
        </w:rPr>
      </w:pPr>
      <w:bookmarkStart w:id="3" w:name="_Toc398555569"/>
      <w:commentRangeStart w:id="4"/>
      <w:r w:rsidRPr="002012B5">
        <w:rPr>
          <w:b/>
          <w:szCs w:val="24"/>
        </w:rPr>
        <w:t>INTRODUÇÃO</w:t>
      </w:r>
      <w:bookmarkEnd w:id="3"/>
      <w:commentRangeEnd w:id="4"/>
      <w:r w:rsidR="001604F1">
        <w:rPr>
          <w:rStyle w:val="Refdecomentrio"/>
          <w:rFonts w:asciiTheme="minorHAnsi" w:eastAsiaTheme="minorHAnsi" w:hAnsiTheme="minorHAnsi" w:cstheme="minorBidi"/>
          <w:snapToGrid/>
          <w:lang w:val="pt-BR" w:eastAsia="en-US"/>
        </w:rPr>
        <w:commentReference w:id="4"/>
      </w:r>
    </w:p>
    <w:p w14:paraId="0DE121C6" w14:textId="77777777" w:rsidR="00710853" w:rsidRPr="0079530F" w:rsidRDefault="00710853" w:rsidP="002D617A">
      <w:pPr>
        <w:pStyle w:val="PargrafodaLista"/>
        <w:ind w:left="57" w:right="57"/>
        <w:jc w:val="both"/>
        <w:rPr>
          <w:szCs w:val="24"/>
        </w:rPr>
      </w:pPr>
    </w:p>
    <w:p w14:paraId="10D968FF" w14:textId="77777777" w:rsidR="00710853" w:rsidRPr="00FC6E48" w:rsidRDefault="003941CA" w:rsidP="002D617A">
      <w:pPr>
        <w:pStyle w:val="PargrafodaLista"/>
        <w:ind w:left="57" w:right="57"/>
        <w:jc w:val="both"/>
        <w:rPr>
          <w:szCs w:val="24"/>
          <w:lang w:val="pt-BR"/>
        </w:rPr>
      </w:pPr>
      <w:commentRangeStart w:id="5"/>
      <w:r>
        <w:rPr>
          <w:szCs w:val="24"/>
          <w:lang w:val="pt-BR"/>
        </w:rPr>
        <w:t>Um</w:t>
      </w:r>
      <w:r w:rsidR="00710853" w:rsidRPr="00FC6E48">
        <w:rPr>
          <w:szCs w:val="24"/>
          <w:lang w:val="pt-BR"/>
        </w:rPr>
        <w:t xml:space="preserve"> maciço rochoso </w:t>
      </w:r>
      <w:commentRangeEnd w:id="5"/>
      <w:r w:rsidR="00BB164E">
        <w:rPr>
          <w:rStyle w:val="Refdecomentrio"/>
          <w:rFonts w:asciiTheme="minorHAnsi" w:eastAsiaTheme="minorHAnsi" w:hAnsiTheme="minorHAnsi" w:cstheme="minorBidi"/>
          <w:snapToGrid/>
          <w:lang w:val="pt-BR" w:eastAsia="en-US"/>
        </w:rPr>
        <w:commentReference w:id="5"/>
      </w:r>
      <w:r w:rsidR="00710853" w:rsidRPr="00FC6E48">
        <w:rPr>
          <w:szCs w:val="24"/>
          <w:lang w:val="pt-BR"/>
        </w:rPr>
        <w:t xml:space="preserve">é um conjunto de blocos de rocha justapostos e articulados. A rocha constituinte deste </w:t>
      </w:r>
      <w:r>
        <w:rPr>
          <w:szCs w:val="24"/>
          <w:lang w:val="pt-BR"/>
        </w:rPr>
        <w:t xml:space="preserve">conjunto de </w:t>
      </w:r>
      <w:r w:rsidR="00710853" w:rsidRPr="00FC6E48">
        <w:rPr>
          <w:szCs w:val="24"/>
          <w:lang w:val="pt-BR"/>
        </w:rPr>
        <w:t xml:space="preserve">blocos é denominada rocha intacta ou matriz do maciço rochoso e as superfícies que limitam os blocos </w:t>
      </w:r>
      <w:r>
        <w:rPr>
          <w:szCs w:val="24"/>
          <w:lang w:val="pt-BR"/>
        </w:rPr>
        <w:t>constituem as</w:t>
      </w:r>
      <w:r w:rsidR="00710853" w:rsidRPr="00FC6E48">
        <w:rPr>
          <w:szCs w:val="24"/>
          <w:lang w:val="pt-BR"/>
        </w:rPr>
        <w:t xml:space="preserve"> descontinuidades. Estes materiais são essencialmente heterogêneos, anisotrópicos e descontínuos, e a sua complexidade resulta da evolução geológica a que foram submetidos (evidentemente a escala da porção do maciço analisado, em relação à obra considerada, é que define a validade de se admitir o meio homogêneo ou heterogêneo, isotrópico ou anisotrópico, contínuo ou descontínuo). Por conseguinte, as características do mac</w:t>
      </w:r>
      <w:r>
        <w:rPr>
          <w:szCs w:val="24"/>
          <w:lang w:val="pt-BR"/>
        </w:rPr>
        <w:t xml:space="preserve">iço diferem de local para local, sendo necessário, portanto, </w:t>
      </w:r>
      <w:r w:rsidR="00710853" w:rsidRPr="00FC6E48">
        <w:rPr>
          <w:szCs w:val="24"/>
          <w:lang w:val="pt-BR"/>
        </w:rPr>
        <w:t>evidenciar e descrever os atributos do meio rochoso que, isolada ou conjuntamente, condicionam o seu comportamento ante as solicitações impostas pela obra em questão. Tal procedimento denomina-se caracterização geológico-geotécnica ou geológico-geomecânica do maciço rochoso.</w:t>
      </w:r>
    </w:p>
    <w:p w14:paraId="7F9DBDB9" w14:textId="77777777" w:rsidR="00710853" w:rsidRPr="00FC6E48" w:rsidRDefault="00710853" w:rsidP="002D617A">
      <w:pPr>
        <w:pStyle w:val="PargrafodaLista"/>
        <w:ind w:left="57" w:right="57"/>
        <w:jc w:val="both"/>
        <w:rPr>
          <w:szCs w:val="24"/>
          <w:lang w:val="pt-BR"/>
        </w:rPr>
      </w:pPr>
    </w:p>
    <w:p w14:paraId="61846029" w14:textId="77777777" w:rsidR="00710853" w:rsidRDefault="00710853" w:rsidP="002D617A">
      <w:pPr>
        <w:pStyle w:val="PargrafodaLista"/>
        <w:ind w:left="57" w:right="57"/>
        <w:jc w:val="both"/>
        <w:rPr>
          <w:szCs w:val="24"/>
          <w:lang w:val="pt-BR"/>
        </w:rPr>
      </w:pPr>
      <w:r w:rsidRPr="00FC6E48">
        <w:rPr>
          <w:szCs w:val="24"/>
          <w:lang w:val="pt-BR"/>
        </w:rPr>
        <w:t xml:space="preserve">A ação de hierarquizar </w:t>
      </w:r>
      <w:r w:rsidR="003941CA">
        <w:rPr>
          <w:szCs w:val="24"/>
          <w:lang w:val="pt-BR"/>
        </w:rPr>
        <w:t xml:space="preserve">as </w:t>
      </w:r>
      <w:r w:rsidRPr="00FC6E48">
        <w:rPr>
          <w:szCs w:val="24"/>
          <w:lang w:val="pt-BR"/>
        </w:rPr>
        <w:t xml:space="preserve">características </w:t>
      </w:r>
      <w:r w:rsidR="003941CA">
        <w:rPr>
          <w:szCs w:val="24"/>
          <w:lang w:val="pt-BR"/>
        </w:rPr>
        <w:t>mais relevantes de um dado maciço rochoso, de forma a o</w:t>
      </w:r>
      <w:r w:rsidRPr="00FC6E48">
        <w:rPr>
          <w:szCs w:val="24"/>
          <w:lang w:val="pt-BR"/>
        </w:rPr>
        <w:t xml:space="preserve">rganizá-las individualmente </w:t>
      </w:r>
      <w:r w:rsidR="003941CA">
        <w:rPr>
          <w:szCs w:val="24"/>
          <w:lang w:val="pt-BR"/>
        </w:rPr>
        <w:t>sob a forma de</w:t>
      </w:r>
      <w:r w:rsidRPr="00FC6E48">
        <w:rPr>
          <w:szCs w:val="24"/>
          <w:lang w:val="pt-BR"/>
        </w:rPr>
        <w:t xml:space="preserve"> grupos ou classes, às quais se po</w:t>
      </w:r>
      <w:r w:rsidR="003941CA">
        <w:rPr>
          <w:szCs w:val="24"/>
          <w:lang w:val="pt-BR"/>
        </w:rPr>
        <w:t>dem</w:t>
      </w:r>
      <w:r w:rsidRPr="00FC6E48">
        <w:rPr>
          <w:szCs w:val="24"/>
          <w:lang w:val="pt-BR"/>
        </w:rPr>
        <w:t xml:space="preserve"> associar comportamentos diferenciados do meio rochoso, denomina-se </w:t>
      </w:r>
      <w:r w:rsidR="003941CA">
        <w:rPr>
          <w:szCs w:val="24"/>
          <w:lang w:val="pt-BR"/>
        </w:rPr>
        <w:t xml:space="preserve">de </w:t>
      </w:r>
      <w:r w:rsidRPr="00FC6E48">
        <w:rPr>
          <w:szCs w:val="24"/>
          <w:lang w:val="pt-BR"/>
        </w:rPr>
        <w:t>classificação geomecânica do maciço.</w:t>
      </w:r>
    </w:p>
    <w:p w14:paraId="2E69EBC6" w14:textId="77777777" w:rsidR="00710853" w:rsidRPr="00633057" w:rsidRDefault="00710853" w:rsidP="002D617A">
      <w:pPr>
        <w:pStyle w:val="PargrafodaLista"/>
        <w:ind w:left="57" w:right="57"/>
        <w:jc w:val="both"/>
        <w:rPr>
          <w:szCs w:val="24"/>
          <w:lang w:val="pt-BR"/>
        </w:rPr>
      </w:pPr>
    </w:p>
    <w:p w14:paraId="3086CD78" w14:textId="77777777" w:rsidR="00710853" w:rsidRPr="009F5D94" w:rsidRDefault="00710853" w:rsidP="002D617A">
      <w:pPr>
        <w:pStyle w:val="PargrafodaLista"/>
        <w:numPr>
          <w:ilvl w:val="0"/>
          <w:numId w:val="18"/>
        </w:numPr>
        <w:ind w:left="57" w:right="57" w:hanging="360"/>
        <w:jc w:val="both"/>
        <w:outlineLvl w:val="2"/>
        <w:rPr>
          <w:b/>
          <w:szCs w:val="24"/>
          <w:lang w:val="pt-BR"/>
        </w:rPr>
      </w:pPr>
      <w:r w:rsidRPr="009F5D94">
        <w:rPr>
          <w:b/>
          <w:szCs w:val="24"/>
          <w:lang w:val="pt-BR"/>
        </w:rPr>
        <w:t xml:space="preserve"> </w:t>
      </w:r>
      <w:bookmarkStart w:id="6" w:name="_Toc398555570"/>
      <w:commentRangeStart w:id="7"/>
      <w:r w:rsidRPr="009F5D94">
        <w:rPr>
          <w:b/>
          <w:szCs w:val="24"/>
          <w:lang w:val="pt-BR"/>
        </w:rPr>
        <w:t>COMPORTAMENTO TENSÃO</w:t>
      </w:r>
      <w:r w:rsidR="003941CA" w:rsidRPr="009F5D94">
        <w:rPr>
          <w:b/>
          <w:szCs w:val="24"/>
          <w:lang w:val="pt-BR"/>
        </w:rPr>
        <w:t>-</w:t>
      </w:r>
      <w:r w:rsidRPr="009F5D94">
        <w:rPr>
          <w:b/>
          <w:szCs w:val="24"/>
          <w:lang w:val="pt-BR"/>
        </w:rPr>
        <w:t xml:space="preserve">DEFORMAÇÃO DO MACIÇO </w:t>
      </w:r>
      <w:bookmarkEnd w:id="6"/>
      <w:commentRangeEnd w:id="7"/>
      <w:r w:rsidR="00794C37">
        <w:rPr>
          <w:rStyle w:val="Refdecomentrio"/>
          <w:rFonts w:asciiTheme="minorHAnsi" w:eastAsiaTheme="minorHAnsi" w:hAnsiTheme="minorHAnsi" w:cstheme="minorBidi"/>
          <w:snapToGrid/>
          <w:lang w:val="pt-BR" w:eastAsia="en-US"/>
        </w:rPr>
        <w:commentReference w:id="7"/>
      </w:r>
    </w:p>
    <w:p w14:paraId="3E853376" w14:textId="77777777" w:rsidR="009F5D94" w:rsidRPr="009F5D94" w:rsidRDefault="009F5D94" w:rsidP="002D617A">
      <w:pPr>
        <w:pStyle w:val="PargrafodaLista"/>
        <w:ind w:left="57" w:right="57"/>
        <w:jc w:val="both"/>
        <w:outlineLvl w:val="2"/>
        <w:rPr>
          <w:szCs w:val="24"/>
          <w:lang w:val="pt-BR"/>
        </w:rPr>
      </w:pPr>
    </w:p>
    <w:p w14:paraId="1713F88E" w14:textId="77777777" w:rsidR="00710853" w:rsidRDefault="00710853" w:rsidP="002D617A">
      <w:pPr>
        <w:pStyle w:val="PargrafodaLista"/>
        <w:numPr>
          <w:ilvl w:val="0"/>
          <w:numId w:val="4"/>
        </w:numPr>
        <w:ind w:left="57" w:right="57"/>
        <w:outlineLvl w:val="3"/>
        <w:rPr>
          <w:b/>
          <w:szCs w:val="24"/>
        </w:rPr>
      </w:pPr>
      <w:bookmarkStart w:id="8" w:name="_Toc398555571"/>
      <w:commentRangeStart w:id="9"/>
      <w:proofErr w:type="spellStart"/>
      <w:r w:rsidRPr="002012B5">
        <w:rPr>
          <w:b/>
          <w:szCs w:val="24"/>
        </w:rPr>
        <w:t>Tens</w:t>
      </w:r>
      <w:r w:rsidR="003941CA">
        <w:rPr>
          <w:b/>
          <w:szCs w:val="24"/>
        </w:rPr>
        <w:t>ões</w:t>
      </w:r>
      <w:proofErr w:type="spellEnd"/>
      <w:r w:rsidR="003941CA">
        <w:rPr>
          <w:b/>
          <w:szCs w:val="24"/>
        </w:rPr>
        <w:t xml:space="preserve"> </w:t>
      </w:r>
      <w:proofErr w:type="spellStart"/>
      <w:r w:rsidR="003941CA">
        <w:rPr>
          <w:b/>
          <w:szCs w:val="24"/>
        </w:rPr>
        <w:t>em</w:t>
      </w:r>
      <w:proofErr w:type="spellEnd"/>
      <w:r w:rsidR="003941CA">
        <w:rPr>
          <w:b/>
          <w:szCs w:val="24"/>
        </w:rPr>
        <w:t xml:space="preserve"> </w:t>
      </w:r>
      <w:proofErr w:type="spellStart"/>
      <w:r w:rsidRPr="002012B5">
        <w:rPr>
          <w:b/>
          <w:szCs w:val="24"/>
        </w:rPr>
        <w:t>maciço</w:t>
      </w:r>
      <w:r w:rsidR="003941CA">
        <w:rPr>
          <w:b/>
          <w:szCs w:val="24"/>
        </w:rPr>
        <w:t>s</w:t>
      </w:r>
      <w:proofErr w:type="spellEnd"/>
      <w:r>
        <w:rPr>
          <w:b/>
          <w:szCs w:val="24"/>
        </w:rPr>
        <w:t xml:space="preserve"> </w:t>
      </w:r>
      <w:proofErr w:type="spellStart"/>
      <w:r w:rsidRPr="002012B5">
        <w:rPr>
          <w:b/>
          <w:szCs w:val="24"/>
        </w:rPr>
        <w:t>rochoso</w:t>
      </w:r>
      <w:bookmarkEnd w:id="8"/>
      <w:r w:rsidR="003941CA">
        <w:rPr>
          <w:b/>
          <w:szCs w:val="24"/>
        </w:rPr>
        <w:t>s</w:t>
      </w:r>
      <w:commentRangeEnd w:id="9"/>
      <w:proofErr w:type="spellEnd"/>
      <w:r w:rsidR="004E390B">
        <w:rPr>
          <w:rStyle w:val="Refdecomentrio"/>
          <w:rFonts w:asciiTheme="minorHAnsi" w:eastAsiaTheme="minorHAnsi" w:hAnsiTheme="minorHAnsi" w:cstheme="minorBidi"/>
          <w:snapToGrid/>
          <w:lang w:val="pt-BR" w:eastAsia="en-US"/>
        </w:rPr>
        <w:commentReference w:id="9"/>
      </w:r>
    </w:p>
    <w:p w14:paraId="74332C62" w14:textId="77777777" w:rsidR="00710853" w:rsidRPr="008A05F1" w:rsidRDefault="00710853" w:rsidP="002D617A">
      <w:pPr>
        <w:pStyle w:val="PargrafodaLista"/>
        <w:ind w:left="57" w:right="57"/>
        <w:rPr>
          <w:szCs w:val="24"/>
        </w:rPr>
      </w:pPr>
    </w:p>
    <w:p w14:paraId="6A3AB2C5" w14:textId="77777777" w:rsidR="00696203" w:rsidRDefault="00710853" w:rsidP="002D617A">
      <w:pPr>
        <w:pStyle w:val="PargrafodaLista"/>
        <w:ind w:left="57" w:right="57"/>
        <w:jc w:val="both"/>
        <w:rPr>
          <w:szCs w:val="24"/>
          <w:lang w:val="pt-BR"/>
        </w:rPr>
      </w:pPr>
      <w:r w:rsidRPr="00633057">
        <w:rPr>
          <w:szCs w:val="24"/>
          <w:lang w:val="pt-BR"/>
        </w:rPr>
        <w:t>Tensão é uma grandeza física derivada de outra grandeza, a força. Ambas</w:t>
      </w:r>
      <w:r>
        <w:rPr>
          <w:szCs w:val="24"/>
          <w:lang w:val="pt-BR"/>
        </w:rPr>
        <w:t xml:space="preserve"> </w:t>
      </w:r>
      <w:r w:rsidRPr="00633057">
        <w:rPr>
          <w:szCs w:val="24"/>
          <w:lang w:val="pt-BR"/>
        </w:rPr>
        <w:t>são fictícias e nã</w:t>
      </w:r>
      <w:r w:rsidR="00EC11F4">
        <w:rPr>
          <w:szCs w:val="24"/>
          <w:lang w:val="pt-BR"/>
        </w:rPr>
        <w:t xml:space="preserve">o podem ser medidas </w:t>
      </w:r>
      <w:proofErr w:type="gramStart"/>
      <w:r w:rsidR="00EC11F4">
        <w:rPr>
          <w:szCs w:val="24"/>
          <w:lang w:val="pt-BR"/>
        </w:rPr>
        <w:t>diretamente</w:t>
      </w:r>
      <w:proofErr w:type="gramEnd"/>
      <w:r w:rsidR="00EC11F4">
        <w:rPr>
          <w:szCs w:val="24"/>
          <w:lang w:val="pt-BR"/>
        </w:rPr>
        <w:t xml:space="preserve"> </w:t>
      </w:r>
      <w:r w:rsidRPr="00633057">
        <w:rPr>
          <w:szCs w:val="24"/>
          <w:lang w:val="pt-BR"/>
        </w:rPr>
        <w:t>mas, apenas, ser obtidas pela análise dos seus efeitos, como deformaç</w:t>
      </w:r>
      <w:r w:rsidR="003941CA">
        <w:rPr>
          <w:szCs w:val="24"/>
          <w:lang w:val="pt-BR"/>
        </w:rPr>
        <w:t>ões</w:t>
      </w:r>
      <w:r w:rsidRPr="00633057">
        <w:rPr>
          <w:szCs w:val="24"/>
          <w:lang w:val="pt-BR"/>
        </w:rPr>
        <w:t xml:space="preserve"> ou </w:t>
      </w:r>
      <w:r w:rsidR="003941CA">
        <w:rPr>
          <w:szCs w:val="24"/>
          <w:lang w:val="pt-BR"/>
        </w:rPr>
        <w:t xml:space="preserve">por meio de </w:t>
      </w:r>
      <w:r w:rsidRPr="00633057">
        <w:rPr>
          <w:szCs w:val="24"/>
          <w:lang w:val="pt-BR"/>
        </w:rPr>
        <w:t>ruptura</w:t>
      </w:r>
      <w:r w:rsidR="003941CA">
        <w:rPr>
          <w:szCs w:val="24"/>
          <w:lang w:val="pt-BR"/>
        </w:rPr>
        <w:t>s</w:t>
      </w:r>
      <w:r w:rsidRPr="00633057">
        <w:rPr>
          <w:szCs w:val="24"/>
          <w:lang w:val="pt-BR"/>
        </w:rPr>
        <w:t xml:space="preserve"> de corpo</w:t>
      </w:r>
      <w:r w:rsidR="003941CA">
        <w:rPr>
          <w:szCs w:val="24"/>
          <w:lang w:val="pt-BR"/>
        </w:rPr>
        <w:t>s</w:t>
      </w:r>
      <w:r w:rsidRPr="00633057">
        <w:rPr>
          <w:szCs w:val="24"/>
          <w:lang w:val="pt-BR"/>
        </w:rPr>
        <w:t xml:space="preserve"> sólido</w:t>
      </w:r>
      <w:r w:rsidR="003941CA">
        <w:rPr>
          <w:szCs w:val="24"/>
          <w:lang w:val="pt-BR"/>
        </w:rPr>
        <w:t>s</w:t>
      </w:r>
      <w:r w:rsidRPr="00633057">
        <w:rPr>
          <w:szCs w:val="24"/>
          <w:lang w:val="pt-BR"/>
        </w:rPr>
        <w:t>.</w:t>
      </w:r>
      <w:r>
        <w:rPr>
          <w:szCs w:val="24"/>
          <w:lang w:val="pt-BR"/>
        </w:rPr>
        <w:t xml:space="preserve"> </w:t>
      </w:r>
      <w:r w:rsidRPr="00E829BA">
        <w:rPr>
          <w:szCs w:val="24"/>
          <w:lang w:val="pt-BR"/>
        </w:rPr>
        <w:t xml:space="preserve">O termo tensão envolve </w:t>
      </w:r>
      <w:r w:rsidR="00696203">
        <w:rPr>
          <w:szCs w:val="24"/>
          <w:lang w:val="pt-BR"/>
        </w:rPr>
        <w:t xml:space="preserve">basicamente </w:t>
      </w:r>
      <w:r w:rsidRPr="00E829BA">
        <w:rPr>
          <w:szCs w:val="24"/>
          <w:lang w:val="pt-BR"/>
        </w:rPr>
        <w:t xml:space="preserve">dois conceitos: tensão em um plano e tensão em um ponto. </w:t>
      </w:r>
    </w:p>
    <w:p w14:paraId="68E9237A" w14:textId="77777777" w:rsidR="00710853" w:rsidRDefault="00710853" w:rsidP="002D617A">
      <w:pPr>
        <w:pStyle w:val="PargrafodaLista"/>
        <w:ind w:left="57" w:right="57"/>
        <w:jc w:val="both"/>
        <w:rPr>
          <w:szCs w:val="24"/>
          <w:lang w:val="pt-BR"/>
        </w:rPr>
      </w:pPr>
      <w:r w:rsidRPr="00E829BA">
        <w:rPr>
          <w:szCs w:val="24"/>
          <w:lang w:val="pt-BR"/>
        </w:rPr>
        <w:lastRenderedPageBreak/>
        <w:t>O primeiro define a tensão como a força por unidade de área para um dado elemento de um plano considerado, sendo expressa por duas componentes: a tensão normal derivada pela força normal (orientada perpendicularmente ao plano considerado), podendo ser compressiva ou distens</w:t>
      </w:r>
      <w:r w:rsidR="003941CA">
        <w:rPr>
          <w:szCs w:val="24"/>
          <w:lang w:val="pt-BR"/>
        </w:rPr>
        <w:t>ional</w:t>
      </w:r>
      <w:r w:rsidRPr="00E829BA">
        <w:rPr>
          <w:szCs w:val="24"/>
          <w:lang w:val="pt-BR"/>
        </w:rPr>
        <w:t xml:space="preserve">; e a tensão cisalhante ou tensão de corte, derivada </w:t>
      </w:r>
      <w:r w:rsidR="003941CA">
        <w:rPr>
          <w:szCs w:val="24"/>
          <w:lang w:val="pt-BR"/>
        </w:rPr>
        <w:t xml:space="preserve">da </w:t>
      </w:r>
      <w:r w:rsidRPr="00E829BA">
        <w:rPr>
          <w:szCs w:val="24"/>
          <w:lang w:val="pt-BR"/>
        </w:rPr>
        <w:t xml:space="preserve">força cisalhante </w:t>
      </w:r>
      <w:r w:rsidR="003941CA">
        <w:rPr>
          <w:szCs w:val="24"/>
          <w:lang w:val="pt-BR"/>
        </w:rPr>
        <w:t xml:space="preserve">e </w:t>
      </w:r>
      <w:r w:rsidRPr="00E829BA">
        <w:rPr>
          <w:szCs w:val="24"/>
          <w:lang w:val="pt-BR"/>
        </w:rPr>
        <w:t>orientada paralelamente ao plano considerado.</w:t>
      </w:r>
      <w:r>
        <w:rPr>
          <w:szCs w:val="24"/>
          <w:lang w:val="pt-BR"/>
        </w:rPr>
        <w:t xml:space="preserve"> </w:t>
      </w:r>
    </w:p>
    <w:p w14:paraId="5302FF72" w14:textId="77777777" w:rsidR="00710853" w:rsidRDefault="00710853" w:rsidP="002D617A">
      <w:pPr>
        <w:pStyle w:val="PargrafodaLista"/>
        <w:ind w:left="57" w:right="57"/>
        <w:jc w:val="both"/>
        <w:rPr>
          <w:szCs w:val="24"/>
          <w:lang w:val="pt-BR"/>
        </w:rPr>
      </w:pPr>
    </w:p>
    <w:p w14:paraId="350EA97B" w14:textId="77777777" w:rsidR="00710853" w:rsidRDefault="00710853" w:rsidP="002D617A">
      <w:pPr>
        <w:pStyle w:val="PargrafodaLista"/>
        <w:ind w:left="57" w:right="57"/>
        <w:jc w:val="both"/>
        <w:rPr>
          <w:szCs w:val="24"/>
          <w:lang w:val="pt-BR"/>
        </w:rPr>
      </w:pPr>
      <w:commentRangeStart w:id="10"/>
      <w:r w:rsidRPr="00633057">
        <w:rPr>
          <w:szCs w:val="24"/>
          <w:lang w:val="pt-BR"/>
        </w:rPr>
        <w:t>A tensão em um ponto</w:t>
      </w:r>
      <w:r w:rsidR="003941CA">
        <w:rPr>
          <w:szCs w:val="24"/>
          <w:lang w:val="pt-BR"/>
        </w:rPr>
        <w:t xml:space="preserve"> </w:t>
      </w:r>
      <w:r w:rsidRPr="00633057">
        <w:rPr>
          <w:szCs w:val="24"/>
          <w:lang w:val="pt-BR"/>
        </w:rPr>
        <w:t>ou simplesmente tensão, é uma grandeza (tensor de tensões) que permi</w:t>
      </w:r>
      <w:r>
        <w:rPr>
          <w:szCs w:val="24"/>
          <w:lang w:val="pt-BR"/>
        </w:rPr>
        <w:t xml:space="preserve">te a descrição do vetor tensão </w:t>
      </w:r>
      <w:r w:rsidRPr="00633057">
        <w:rPr>
          <w:szCs w:val="24"/>
          <w:lang w:val="pt-BR"/>
        </w:rPr>
        <w:t>em qualquer plano contendo o ponto considerado. O estado de tensão em um ponto somente é caracterizado pelo conhec</w:t>
      </w:r>
      <w:r>
        <w:rPr>
          <w:szCs w:val="24"/>
          <w:lang w:val="pt-BR"/>
        </w:rPr>
        <w:t>imento</w:t>
      </w:r>
      <w:r w:rsidRPr="00633057">
        <w:rPr>
          <w:szCs w:val="24"/>
          <w:lang w:val="pt-BR"/>
        </w:rPr>
        <w:t xml:space="preserve"> de todas as tensões associad</w:t>
      </w:r>
      <w:r>
        <w:rPr>
          <w:szCs w:val="24"/>
          <w:lang w:val="pt-BR"/>
        </w:rPr>
        <w:t>a</w:t>
      </w:r>
      <w:r w:rsidRPr="00633057">
        <w:rPr>
          <w:szCs w:val="24"/>
          <w:lang w:val="pt-BR"/>
        </w:rPr>
        <w:t>s aos infinitos planos que passam pelo ponto.</w:t>
      </w:r>
      <w:r w:rsidRPr="00E829BA">
        <w:rPr>
          <w:szCs w:val="24"/>
          <w:lang w:val="pt-BR"/>
        </w:rPr>
        <w:t xml:space="preserve"> </w:t>
      </w:r>
      <w:commentRangeEnd w:id="10"/>
      <w:r w:rsidR="001604F1">
        <w:rPr>
          <w:rStyle w:val="Refdecomentrio"/>
          <w:rFonts w:asciiTheme="minorHAnsi" w:eastAsiaTheme="minorHAnsi" w:hAnsiTheme="minorHAnsi" w:cstheme="minorBidi"/>
          <w:snapToGrid/>
          <w:lang w:val="pt-BR" w:eastAsia="en-US"/>
        </w:rPr>
        <w:commentReference w:id="10"/>
      </w:r>
    </w:p>
    <w:p w14:paraId="0E88B133" w14:textId="77777777" w:rsidR="003941CA" w:rsidRPr="00633057" w:rsidRDefault="003941CA" w:rsidP="002D617A">
      <w:pPr>
        <w:pStyle w:val="PargrafodaLista"/>
        <w:ind w:left="57" w:right="57"/>
        <w:jc w:val="both"/>
        <w:rPr>
          <w:szCs w:val="24"/>
          <w:lang w:val="pt-BR"/>
        </w:rPr>
      </w:pPr>
    </w:p>
    <w:p w14:paraId="2D029904" w14:textId="77777777" w:rsidR="00710853" w:rsidRPr="000771E7" w:rsidRDefault="00710853" w:rsidP="002D617A">
      <w:pPr>
        <w:pStyle w:val="PargrafodaLista"/>
        <w:ind w:left="57" w:right="57"/>
        <w:jc w:val="both"/>
        <w:rPr>
          <w:szCs w:val="24"/>
          <w:lang w:val="pt-BR"/>
        </w:rPr>
      </w:pPr>
      <w:r w:rsidRPr="000771E7">
        <w:rPr>
          <w:szCs w:val="24"/>
          <w:lang w:val="pt-BR"/>
        </w:rPr>
        <w:t>A</w:t>
      </w:r>
      <w:r w:rsidR="00767706">
        <w:rPr>
          <w:szCs w:val="24"/>
          <w:lang w:val="pt-BR"/>
        </w:rPr>
        <w:t>s tensões induzidas em um maciço rochoso podem ser de diferentes tipos. A</w:t>
      </w:r>
      <w:r w:rsidRPr="000771E7">
        <w:rPr>
          <w:szCs w:val="24"/>
          <w:lang w:val="pt-BR"/>
        </w:rPr>
        <w:t xml:space="preserve"> tensão </w:t>
      </w:r>
      <w:r w:rsidR="00767706">
        <w:rPr>
          <w:szCs w:val="24"/>
          <w:lang w:val="pt-BR"/>
        </w:rPr>
        <w:t xml:space="preserve">atuante, num dado evento e num dado momento, </w:t>
      </w:r>
      <w:r w:rsidRPr="000771E7">
        <w:rPr>
          <w:szCs w:val="24"/>
          <w:lang w:val="pt-BR"/>
        </w:rPr>
        <w:t xml:space="preserve">é </w:t>
      </w:r>
      <w:r w:rsidR="00767706">
        <w:rPr>
          <w:szCs w:val="24"/>
          <w:lang w:val="pt-BR"/>
        </w:rPr>
        <w:t xml:space="preserve">aquela </w:t>
      </w:r>
      <w:r w:rsidRPr="000771E7">
        <w:rPr>
          <w:szCs w:val="24"/>
          <w:lang w:val="pt-BR"/>
        </w:rPr>
        <w:t xml:space="preserve">resultante de uma complexa interação entre as ações </w:t>
      </w:r>
      <w:r w:rsidR="00696203">
        <w:rPr>
          <w:szCs w:val="24"/>
          <w:lang w:val="pt-BR"/>
        </w:rPr>
        <w:t xml:space="preserve">conjuntas ou sequenciais </w:t>
      </w:r>
      <w:r w:rsidRPr="000771E7">
        <w:rPr>
          <w:szCs w:val="24"/>
          <w:lang w:val="pt-BR"/>
        </w:rPr>
        <w:t xml:space="preserve">de esforços </w:t>
      </w:r>
      <w:r w:rsidR="00696203">
        <w:rPr>
          <w:szCs w:val="24"/>
          <w:lang w:val="pt-BR"/>
        </w:rPr>
        <w:t xml:space="preserve">de diferentes naturezas, que incluem eventos </w:t>
      </w:r>
      <w:r w:rsidRPr="000771E7">
        <w:rPr>
          <w:szCs w:val="24"/>
          <w:lang w:val="pt-BR"/>
        </w:rPr>
        <w:t>gravitacionais, esforços tectônicos, perturbaç</w:t>
      </w:r>
      <w:r w:rsidR="003941CA">
        <w:rPr>
          <w:szCs w:val="24"/>
          <w:lang w:val="pt-BR"/>
        </w:rPr>
        <w:t>ões</w:t>
      </w:r>
      <w:r w:rsidRPr="000771E7">
        <w:rPr>
          <w:szCs w:val="24"/>
          <w:lang w:val="pt-BR"/>
        </w:rPr>
        <w:t xml:space="preserve"> </w:t>
      </w:r>
      <w:r w:rsidR="00696203">
        <w:rPr>
          <w:szCs w:val="24"/>
          <w:lang w:val="pt-BR"/>
        </w:rPr>
        <w:t xml:space="preserve">geradas </w:t>
      </w:r>
      <w:r w:rsidR="003941CA">
        <w:rPr>
          <w:szCs w:val="24"/>
          <w:lang w:val="pt-BR"/>
        </w:rPr>
        <w:t xml:space="preserve">por </w:t>
      </w:r>
      <w:r w:rsidR="00696203">
        <w:rPr>
          <w:szCs w:val="24"/>
          <w:lang w:val="pt-BR"/>
        </w:rPr>
        <w:t>empreendimentos d</w:t>
      </w:r>
      <w:r w:rsidR="003941CA">
        <w:rPr>
          <w:szCs w:val="24"/>
          <w:lang w:val="pt-BR"/>
        </w:rPr>
        <w:t>e</w:t>
      </w:r>
      <w:r w:rsidRPr="000771E7">
        <w:rPr>
          <w:szCs w:val="24"/>
          <w:lang w:val="pt-BR"/>
        </w:rPr>
        <w:t xml:space="preserve"> engenharia, variaç</w:t>
      </w:r>
      <w:r w:rsidR="003941CA">
        <w:rPr>
          <w:szCs w:val="24"/>
          <w:lang w:val="pt-BR"/>
        </w:rPr>
        <w:t>ões</w:t>
      </w:r>
      <w:r w:rsidRPr="000771E7">
        <w:rPr>
          <w:szCs w:val="24"/>
          <w:lang w:val="pt-BR"/>
        </w:rPr>
        <w:t xml:space="preserve"> de energia térmica e</w:t>
      </w:r>
      <w:r w:rsidR="003941CA">
        <w:rPr>
          <w:szCs w:val="24"/>
          <w:lang w:val="pt-BR"/>
        </w:rPr>
        <w:t>/ou</w:t>
      </w:r>
      <w:r w:rsidRPr="000771E7">
        <w:rPr>
          <w:szCs w:val="24"/>
          <w:lang w:val="pt-BR"/>
        </w:rPr>
        <w:t xml:space="preserve"> processos físico-químicos.</w:t>
      </w:r>
    </w:p>
    <w:p w14:paraId="57B4FDBA" w14:textId="77777777" w:rsidR="00710853" w:rsidRPr="000771E7" w:rsidRDefault="00710853" w:rsidP="002D617A">
      <w:pPr>
        <w:pStyle w:val="PargrafodaLista"/>
        <w:ind w:left="57" w:right="57"/>
        <w:jc w:val="both"/>
        <w:rPr>
          <w:szCs w:val="24"/>
          <w:lang w:val="pt-BR"/>
        </w:rPr>
      </w:pPr>
    </w:p>
    <w:p w14:paraId="5576A927" w14:textId="77777777" w:rsidR="00710853" w:rsidRPr="000771E7" w:rsidRDefault="00710853" w:rsidP="002D617A">
      <w:pPr>
        <w:pStyle w:val="PargrafodaLista"/>
        <w:ind w:left="57" w:right="57"/>
        <w:jc w:val="both"/>
        <w:rPr>
          <w:szCs w:val="24"/>
          <w:lang w:val="pt-BR"/>
        </w:rPr>
      </w:pPr>
      <w:r w:rsidRPr="000771E7">
        <w:rPr>
          <w:szCs w:val="24"/>
          <w:lang w:val="pt-BR"/>
        </w:rPr>
        <w:t xml:space="preserve">O estado de </w:t>
      </w:r>
      <w:r w:rsidRPr="00F91980">
        <w:rPr>
          <w:szCs w:val="24"/>
          <w:lang w:val="pt-BR"/>
        </w:rPr>
        <w:t>tensão natural</w:t>
      </w:r>
      <w:r w:rsidRPr="000771E7">
        <w:rPr>
          <w:szCs w:val="24"/>
          <w:lang w:val="pt-BR"/>
        </w:rPr>
        <w:t xml:space="preserve"> resulta d</w:t>
      </w:r>
      <w:r w:rsidR="00696203">
        <w:rPr>
          <w:szCs w:val="24"/>
          <w:lang w:val="pt-BR"/>
        </w:rPr>
        <w:t>os</w:t>
      </w:r>
      <w:r w:rsidRPr="000771E7">
        <w:rPr>
          <w:szCs w:val="24"/>
          <w:lang w:val="pt-BR"/>
        </w:rPr>
        <w:t xml:space="preserve"> sucessivos eventos da história geológica </w:t>
      </w:r>
      <w:r w:rsidR="00696203">
        <w:rPr>
          <w:szCs w:val="24"/>
          <w:lang w:val="pt-BR"/>
        </w:rPr>
        <w:t xml:space="preserve">atuantes sobre um determinado </w:t>
      </w:r>
      <w:r w:rsidRPr="000771E7">
        <w:rPr>
          <w:szCs w:val="24"/>
          <w:lang w:val="pt-BR"/>
        </w:rPr>
        <w:t>maciço rochoso, correspondendo</w:t>
      </w:r>
      <w:r w:rsidR="00696203">
        <w:rPr>
          <w:szCs w:val="24"/>
          <w:lang w:val="pt-BR"/>
        </w:rPr>
        <w:t xml:space="preserve">, portanto, </w:t>
      </w:r>
      <w:r w:rsidRPr="000771E7">
        <w:rPr>
          <w:szCs w:val="24"/>
          <w:lang w:val="pt-BR"/>
        </w:rPr>
        <w:t xml:space="preserve">ao produto de vários estados </w:t>
      </w:r>
      <w:r w:rsidR="00696203">
        <w:rPr>
          <w:szCs w:val="24"/>
          <w:lang w:val="pt-BR"/>
        </w:rPr>
        <w:t xml:space="preserve">sucessivos </w:t>
      </w:r>
      <w:r w:rsidRPr="000771E7">
        <w:rPr>
          <w:szCs w:val="24"/>
          <w:lang w:val="pt-BR"/>
        </w:rPr>
        <w:t>de tens</w:t>
      </w:r>
      <w:r w:rsidR="003941CA">
        <w:rPr>
          <w:szCs w:val="24"/>
          <w:lang w:val="pt-BR"/>
        </w:rPr>
        <w:t>ões</w:t>
      </w:r>
      <w:r w:rsidRPr="000771E7">
        <w:rPr>
          <w:szCs w:val="24"/>
          <w:lang w:val="pt-BR"/>
        </w:rPr>
        <w:t xml:space="preserve">. </w:t>
      </w:r>
      <w:r w:rsidR="003941CA">
        <w:rPr>
          <w:szCs w:val="24"/>
          <w:lang w:val="pt-BR"/>
        </w:rPr>
        <w:t xml:space="preserve">Assim, </w:t>
      </w:r>
      <w:r w:rsidRPr="000771E7">
        <w:rPr>
          <w:szCs w:val="24"/>
          <w:lang w:val="pt-BR"/>
        </w:rPr>
        <w:t>a tensão natural</w:t>
      </w:r>
      <w:r w:rsidR="008A05F1">
        <w:rPr>
          <w:szCs w:val="24"/>
          <w:lang w:val="pt-BR"/>
        </w:rPr>
        <w:t xml:space="preserve"> </w:t>
      </w:r>
      <w:r w:rsidRPr="000771E7">
        <w:rPr>
          <w:szCs w:val="24"/>
          <w:lang w:val="pt-BR"/>
        </w:rPr>
        <w:t xml:space="preserve">é </w:t>
      </w:r>
      <w:r w:rsidR="00696203">
        <w:rPr>
          <w:szCs w:val="24"/>
          <w:lang w:val="pt-BR"/>
        </w:rPr>
        <w:t xml:space="preserve">o resultado dos efeitos do </w:t>
      </w:r>
      <w:r w:rsidRPr="000771E7">
        <w:rPr>
          <w:szCs w:val="24"/>
          <w:lang w:val="pt-BR"/>
        </w:rPr>
        <w:t xml:space="preserve">peso próprio das camadas sobrejacentes a um ponto considerado </w:t>
      </w:r>
      <w:r w:rsidR="00696203">
        <w:rPr>
          <w:szCs w:val="24"/>
          <w:lang w:val="pt-BR"/>
        </w:rPr>
        <w:t>d</w:t>
      </w:r>
      <w:r w:rsidRPr="000771E7">
        <w:rPr>
          <w:szCs w:val="24"/>
          <w:lang w:val="pt-BR"/>
        </w:rPr>
        <w:t xml:space="preserve">o maciço e </w:t>
      </w:r>
      <w:r w:rsidR="003941CA">
        <w:rPr>
          <w:szCs w:val="24"/>
          <w:lang w:val="pt-BR"/>
        </w:rPr>
        <w:t>à evolução de</w:t>
      </w:r>
      <w:r w:rsidRPr="000771E7">
        <w:rPr>
          <w:szCs w:val="24"/>
          <w:lang w:val="pt-BR"/>
        </w:rPr>
        <w:t xml:space="preserve"> sua hist</w:t>
      </w:r>
      <w:r w:rsidR="003941CA">
        <w:rPr>
          <w:szCs w:val="24"/>
          <w:lang w:val="pt-BR"/>
        </w:rPr>
        <w:t>ó</w:t>
      </w:r>
      <w:r w:rsidRPr="000771E7">
        <w:rPr>
          <w:szCs w:val="24"/>
          <w:lang w:val="pt-BR"/>
        </w:rPr>
        <w:t>ria geológica.</w:t>
      </w:r>
    </w:p>
    <w:p w14:paraId="44441C2D" w14:textId="77777777" w:rsidR="00710853" w:rsidRPr="000771E7" w:rsidRDefault="00710853" w:rsidP="002D617A">
      <w:pPr>
        <w:pStyle w:val="PargrafodaLista"/>
        <w:ind w:left="57" w:right="57"/>
        <w:jc w:val="both"/>
        <w:rPr>
          <w:szCs w:val="24"/>
          <w:lang w:val="pt-BR"/>
        </w:rPr>
      </w:pPr>
    </w:p>
    <w:p w14:paraId="03F9D07B" w14:textId="77777777" w:rsidR="00710853" w:rsidRPr="000771E7" w:rsidRDefault="00710853" w:rsidP="002D617A">
      <w:pPr>
        <w:pStyle w:val="PargrafodaLista"/>
        <w:ind w:left="57" w:right="57"/>
        <w:jc w:val="both"/>
        <w:rPr>
          <w:szCs w:val="24"/>
          <w:lang w:val="pt-BR"/>
        </w:rPr>
      </w:pPr>
      <w:r w:rsidRPr="000771E7">
        <w:rPr>
          <w:szCs w:val="24"/>
          <w:lang w:val="pt-BR"/>
        </w:rPr>
        <w:t xml:space="preserve">A </w:t>
      </w:r>
      <w:r w:rsidRPr="00F91980">
        <w:rPr>
          <w:szCs w:val="24"/>
          <w:lang w:val="pt-BR"/>
        </w:rPr>
        <w:t>tensão induzida</w:t>
      </w:r>
      <w:r w:rsidRPr="000771E7">
        <w:rPr>
          <w:szCs w:val="24"/>
          <w:lang w:val="pt-BR"/>
        </w:rPr>
        <w:t xml:space="preserve"> é dada é dada pelo estado de tensão decorrente da redistribuição de tensões preexistentes devido à perturbação dos maciços com a implementação de obra</w:t>
      </w:r>
      <w:r w:rsidR="003941CA">
        <w:rPr>
          <w:szCs w:val="24"/>
          <w:lang w:val="pt-BR"/>
        </w:rPr>
        <w:t>s</w:t>
      </w:r>
      <w:r w:rsidRPr="000771E7">
        <w:rPr>
          <w:szCs w:val="24"/>
          <w:lang w:val="pt-BR"/>
        </w:rPr>
        <w:t xml:space="preserve"> de engenharia.</w:t>
      </w:r>
      <w:r w:rsidR="003941CA">
        <w:rPr>
          <w:szCs w:val="24"/>
          <w:lang w:val="pt-BR"/>
        </w:rPr>
        <w:t xml:space="preserve"> </w:t>
      </w:r>
      <w:r w:rsidRPr="00F91980">
        <w:rPr>
          <w:szCs w:val="24"/>
          <w:lang w:val="pt-BR"/>
        </w:rPr>
        <w:t>A tensão tectônica</w:t>
      </w:r>
      <w:r w:rsidR="003941CA">
        <w:rPr>
          <w:szCs w:val="24"/>
          <w:lang w:val="pt-BR"/>
        </w:rPr>
        <w:t xml:space="preserve">, por outro lado, </w:t>
      </w:r>
      <w:r w:rsidRPr="000771E7">
        <w:rPr>
          <w:szCs w:val="24"/>
          <w:lang w:val="pt-BR"/>
        </w:rPr>
        <w:t xml:space="preserve">é </w:t>
      </w:r>
      <w:r w:rsidR="003941CA">
        <w:rPr>
          <w:szCs w:val="24"/>
          <w:lang w:val="pt-BR"/>
        </w:rPr>
        <w:t xml:space="preserve">resultante do </w:t>
      </w:r>
      <w:r w:rsidRPr="000771E7">
        <w:rPr>
          <w:szCs w:val="24"/>
          <w:lang w:val="pt-BR"/>
        </w:rPr>
        <w:t xml:space="preserve">deslocamento relativo entre placas </w:t>
      </w:r>
      <w:proofErr w:type="spellStart"/>
      <w:r w:rsidRPr="000771E7">
        <w:rPr>
          <w:szCs w:val="24"/>
          <w:lang w:val="pt-BR"/>
        </w:rPr>
        <w:t>litosféricas</w:t>
      </w:r>
      <w:proofErr w:type="spellEnd"/>
      <w:r w:rsidRPr="000771E7">
        <w:rPr>
          <w:szCs w:val="24"/>
          <w:lang w:val="pt-BR"/>
        </w:rPr>
        <w:t xml:space="preserve"> ou outro processo geológico da dinâmica interna terrestre que originam novos relevos e depressões</w:t>
      </w:r>
      <w:r w:rsidR="003941CA">
        <w:rPr>
          <w:szCs w:val="24"/>
          <w:lang w:val="pt-BR"/>
        </w:rPr>
        <w:t xml:space="preserve"> ao longo da crosta terrestre</w:t>
      </w:r>
      <w:r w:rsidRPr="000771E7">
        <w:rPr>
          <w:szCs w:val="24"/>
          <w:lang w:val="pt-BR"/>
        </w:rPr>
        <w:t xml:space="preserve">, com a formação de cadeias orogênicas, planaltos, fossas tectônicas e cadeias vulcânicas. </w:t>
      </w:r>
      <w:r w:rsidR="003941CA">
        <w:rPr>
          <w:szCs w:val="24"/>
          <w:lang w:val="pt-BR"/>
        </w:rPr>
        <w:t>Neste particular, o</w:t>
      </w:r>
      <w:r w:rsidRPr="000771E7">
        <w:rPr>
          <w:szCs w:val="24"/>
          <w:lang w:val="pt-BR"/>
        </w:rPr>
        <w:t xml:space="preserve"> território brasileiro </w:t>
      </w:r>
      <w:r w:rsidR="003941CA">
        <w:rPr>
          <w:szCs w:val="24"/>
          <w:lang w:val="pt-BR"/>
        </w:rPr>
        <w:t xml:space="preserve">está situado </w:t>
      </w:r>
      <w:r w:rsidRPr="000771E7">
        <w:rPr>
          <w:szCs w:val="24"/>
          <w:lang w:val="pt-BR"/>
        </w:rPr>
        <w:t xml:space="preserve">inteiramente no interior de uma das grandes placas </w:t>
      </w:r>
      <w:proofErr w:type="spellStart"/>
      <w:r w:rsidRPr="000771E7">
        <w:rPr>
          <w:szCs w:val="24"/>
          <w:lang w:val="pt-BR"/>
        </w:rPr>
        <w:t>litosféricas</w:t>
      </w:r>
      <w:proofErr w:type="spellEnd"/>
      <w:r w:rsidRPr="000771E7">
        <w:rPr>
          <w:szCs w:val="24"/>
          <w:lang w:val="pt-BR"/>
        </w:rPr>
        <w:t xml:space="preserve">, a </w:t>
      </w:r>
      <w:r w:rsidR="003941CA">
        <w:rPr>
          <w:szCs w:val="24"/>
          <w:lang w:val="pt-BR"/>
        </w:rPr>
        <w:t xml:space="preserve">Placa </w:t>
      </w:r>
      <w:r w:rsidRPr="000771E7">
        <w:rPr>
          <w:szCs w:val="24"/>
          <w:lang w:val="pt-BR"/>
        </w:rPr>
        <w:t xml:space="preserve">Sul-Americana, afastado de sua borda de colisão com a placa de </w:t>
      </w:r>
      <w:proofErr w:type="spellStart"/>
      <w:r w:rsidRPr="000771E7">
        <w:rPr>
          <w:szCs w:val="24"/>
          <w:lang w:val="pt-BR"/>
        </w:rPr>
        <w:t>Nazca</w:t>
      </w:r>
      <w:proofErr w:type="spellEnd"/>
      <w:r w:rsidRPr="000771E7">
        <w:rPr>
          <w:szCs w:val="24"/>
          <w:lang w:val="pt-BR"/>
        </w:rPr>
        <w:t>, do Oceano Pacífico</w:t>
      </w:r>
      <w:r>
        <w:rPr>
          <w:szCs w:val="24"/>
          <w:lang w:val="pt-BR"/>
        </w:rPr>
        <w:t xml:space="preserve"> </w:t>
      </w:r>
      <w:r w:rsidRPr="000771E7">
        <w:rPr>
          <w:szCs w:val="24"/>
          <w:lang w:val="pt-BR"/>
        </w:rPr>
        <w:t>(</w:t>
      </w:r>
      <w:commentRangeStart w:id="11"/>
      <w:r w:rsidR="00E33FD8">
        <w:rPr>
          <w:szCs w:val="24"/>
          <w:lang w:val="pt-BR"/>
        </w:rPr>
        <w:t>Oliveira e Brito</w:t>
      </w:r>
      <w:r w:rsidR="008A05F1">
        <w:rPr>
          <w:i/>
          <w:lang w:val="pt-BR"/>
        </w:rPr>
        <w:t>,</w:t>
      </w:r>
      <w:r w:rsidRPr="000771E7">
        <w:rPr>
          <w:lang w:val="pt-BR"/>
        </w:rPr>
        <w:t xml:space="preserve"> </w:t>
      </w:r>
      <w:r>
        <w:rPr>
          <w:lang w:val="pt-BR"/>
        </w:rPr>
        <w:t>1998</w:t>
      </w:r>
      <w:r w:rsidRPr="000771E7">
        <w:rPr>
          <w:lang w:val="pt-BR"/>
        </w:rPr>
        <w:t>)</w:t>
      </w:r>
      <w:r w:rsidR="003941CA">
        <w:rPr>
          <w:lang w:val="pt-BR"/>
        </w:rPr>
        <w:t>.</w:t>
      </w:r>
      <w:commentRangeEnd w:id="11"/>
      <w:r w:rsidR="001604F1">
        <w:rPr>
          <w:rStyle w:val="Refdecomentrio"/>
          <w:rFonts w:asciiTheme="minorHAnsi" w:eastAsiaTheme="minorHAnsi" w:hAnsiTheme="minorHAnsi" w:cstheme="minorBidi"/>
          <w:snapToGrid/>
          <w:lang w:val="pt-BR" w:eastAsia="en-US"/>
        </w:rPr>
        <w:commentReference w:id="11"/>
      </w:r>
    </w:p>
    <w:p w14:paraId="21BFA1E7" w14:textId="77777777" w:rsidR="00710853" w:rsidRDefault="00710853" w:rsidP="002D617A">
      <w:pPr>
        <w:pStyle w:val="PargrafodaLista"/>
        <w:ind w:left="57" w:right="57"/>
        <w:jc w:val="both"/>
        <w:rPr>
          <w:szCs w:val="24"/>
          <w:lang w:val="pt-BR"/>
        </w:rPr>
      </w:pPr>
      <w:r w:rsidRPr="000771E7">
        <w:rPr>
          <w:szCs w:val="24"/>
          <w:lang w:val="pt-BR"/>
        </w:rPr>
        <w:t xml:space="preserve">A tensão devida somente ao peso da rocha sobrejacente a um ponto ou plano considerado no maciço corresponde à </w:t>
      </w:r>
      <w:r w:rsidRPr="00F91980">
        <w:rPr>
          <w:szCs w:val="24"/>
          <w:lang w:val="pt-BR"/>
        </w:rPr>
        <w:t>tensão gravitacional</w:t>
      </w:r>
      <w:r w:rsidR="00696203">
        <w:rPr>
          <w:szCs w:val="24"/>
          <w:lang w:val="pt-BR"/>
        </w:rPr>
        <w:t xml:space="preserve">, sendo dada pelo </w:t>
      </w:r>
      <w:r w:rsidRPr="000771E7">
        <w:rPr>
          <w:szCs w:val="24"/>
          <w:lang w:val="pt-BR"/>
        </w:rPr>
        <w:t xml:space="preserve">peso da coluna de rocha </w:t>
      </w:r>
      <w:r w:rsidRPr="000771E7">
        <w:rPr>
          <w:szCs w:val="24"/>
          <w:lang w:val="pt-BR"/>
        </w:rPr>
        <w:lastRenderedPageBreak/>
        <w:t xml:space="preserve">sobrejacente por </w:t>
      </w:r>
      <w:r w:rsidR="00696203">
        <w:rPr>
          <w:szCs w:val="24"/>
          <w:lang w:val="pt-BR"/>
        </w:rPr>
        <w:t xml:space="preserve">unidade de </w:t>
      </w:r>
      <w:r w:rsidRPr="000771E7">
        <w:rPr>
          <w:szCs w:val="24"/>
          <w:lang w:val="pt-BR"/>
        </w:rPr>
        <w:t xml:space="preserve">área. Em profundidade, </w:t>
      </w:r>
      <w:r w:rsidR="00696203">
        <w:rPr>
          <w:szCs w:val="24"/>
          <w:lang w:val="pt-BR"/>
        </w:rPr>
        <w:t>est</w:t>
      </w:r>
      <w:r w:rsidRPr="000771E7">
        <w:rPr>
          <w:szCs w:val="24"/>
          <w:lang w:val="pt-BR"/>
        </w:rPr>
        <w:t>as forças</w:t>
      </w:r>
      <w:r w:rsidR="00696203">
        <w:rPr>
          <w:szCs w:val="24"/>
          <w:lang w:val="pt-BR"/>
        </w:rPr>
        <w:t>,</w:t>
      </w:r>
      <w:r w:rsidRPr="000771E7">
        <w:rPr>
          <w:szCs w:val="24"/>
          <w:lang w:val="pt-BR"/>
        </w:rPr>
        <w:t xml:space="preserve"> que dependem do peso específico das rochas, aumentam progressivamente e atuam em todas as partículas do segmento de rocha considerado</w:t>
      </w:r>
      <w:r w:rsidRPr="00633057">
        <w:rPr>
          <w:szCs w:val="24"/>
          <w:lang w:val="pt-BR"/>
        </w:rPr>
        <w:t>.</w:t>
      </w:r>
      <w:r w:rsidR="00696203">
        <w:rPr>
          <w:szCs w:val="24"/>
          <w:lang w:val="pt-BR"/>
        </w:rPr>
        <w:t xml:space="preserve"> </w:t>
      </w:r>
      <w:r w:rsidRPr="00633057">
        <w:rPr>
          <w:szCs w:val="24"/>
          <w:lang w:val="pt-BR"/>
        </w:rPr>
        <w:t xml:space="preserve">Uma partícula de rocha encerrada a grandes profundidades, em virtude da carga de rochas que lhe cercam, experimenta uma pressão semelhante </w:t>
      </w:r>
      <w:proofErr w:type="gramStart"/>
      <w:r w:rsidRPr="00633057">
        <w:rPr>
          <w:szCs w:val="24"/>
          <w:lang w:val="pt-BR"/>
        </w:rPr>
        <w:t>à</w:t>
      </w:r>
      <w:proofErr w:type="gramEnd"/>
      <w:r w:rsidRPr="00633057">
        <w:rPr>
          <w:szCs w:val="24"/>
          <w:lang w:val="pt-BR"/>
        </w:rPr>
        <w:t xml:space="preserve"> hidrostática, representando o estado padrão das rochas na crosta, e recebe também o nome </w:t>
      </w:r>
      <w:r>
        <w:rPr>
          <w:szCs w:val="24"/>
          <w:lang w:val="pt-BR"/>
        </w:rPr>
        <w:t xml:space="preserve">de </w:t>
      </w:r>
      <w:r w:rsidR="00696203">
        <w:rPr>
          <w:szCs w:val="24"/>
          <w:lang w:val="pt-BR"/>
        </w:rPr>
        <w:t xml:space="preserve">pressão de carga ou </w:t>
      </w:r>
      <w:proofErr w:type="spellStart"/>
      <w:r w:rsidR="00696203">
        <w:rPr>
          <w:szCs w:val="24"/>
          <w:lang w:val="pt-BR"/>
        </w:rPr>
        <w:t>geoestática</w:t>
      </w:r>
      <w:proofErr w:type="spellEnd"/>
      <w:r w:rsidR="00696203">
        <w:rPr>
          <w:szCs w:val="24"/>
          <w:lang w:val="pt-BR"/>
        </w:rPr>
        <w:t>.</w:t>
      </w:r>
      <w:r>
        <w:rPr>
          <w:szCs w:val="24"/>
          <w:lang w:val="pt-BR"/>
        </w:rPr>
        <w:t xml:space="preserve"> </w:t>
      </w:r>
      <w:r w:rsidRPr="00633057">
        <w:rPr>
          <w:szCs w:val="24"/>
          <w:lang w:val="pt-BR"/>
        </w:rPr>
        <w:t xml:space="preserve">A influência, tanto da pressão confinante quanto </w:t>
      </w:r>
      <w:proofErr w:type="spellStart"/>
      <w:r w:rsidRPr="00633057">
        <w:rPr>
          <w:szCs w:val="24"/>
          <w:lang w:val="pt-BR"/>
        </w:rPr>
        <w:t>litostática</w:t>
      </w:r>
      <w:proofErr w:type="spellEnd"/>
      <w:r>
        <w:rPr>
          <w:szCs w:val="24"/>
          <w:lang w:val="pt-BR"/>
        </w:rPr>
        <w:t>,</w:t>
      </w:r>
      <w:r w:rsidRPr="00633057">
        <w:rPr>
          <w:szCs w:val="24"/>
          <w:lang w:val="pt-BR"/>
        </w:rPr>
        <w:t xml:space="preserve"> induz</w:t>
      </w:r>
      <w:r w:rsidR="00696203">
        <w:rPr>
          <w:szCs w:val="24"/>
          <w:lang w:val="pt-BR"/>
        </w:rPr>
        <w:t xml:space="preserve"> </w:t>
      </w:r>
      <w:r w:rsidRPr="00633057">
        <w:rPr>
          <w:szCs w:val="24"/>
          <w:lang w:val="pt-BR"/>
        </w:rPr>
        <w:t>o aumento do limite de ruptura das rochas, aumenta a resistência à ruptura, e conseq</w:t>
      </w:r>
      <w:r w:rsidR="00696203">
        <w:rPr>
          <w:szCs w:val="24"/>
          <w:lang w:val="pt-BR"/>
        </w:rPr>
        <w:t>u</w:t>
      </w:r>
      <w:r w:rsidRPr="00633057">
        <w:rPr>
          <w:szCs w:val="24"/>
          <w:lang w:val="pt-BR"/>
        </w:rPr>
        <w:t>entemente</w:t>
      </w:r>
      <w:r w:rsidR="00696203">
        <w:rPr>
          <w:szCs w:val="24"/>
          <w:lang w:val="pt-BR"/>
        </w:rPr>
        <w:t>,</w:t>
      </w:r>
      <w:r w:rsidRPr="00633057">
        <w:rPr>
          <w:szCs w:val="24"/>
          <w:lang w:val="pt-BR"/>
        </w:rPr>
        <w:t xml:space="preserve"> facilita o escoa</w:t>
      </w:r>
      <w:r>
        <w:rPr>
          <w:szCs w:val="24"/>
          <w:lang w:val="pt-BR"/>
        </w:rPr>
        <w:t>mento</w:t>
      </w:r>
      <w:r w:rsidRPr="00633057">
        <w:rPr>
          <w:szCs w:val="24"/>
          <w:lang w:val="pt-BR"/>
        </w:rPr>
        <w:t xml:space="preserve"> plástico antes d</w:t>
      </w:r>
      <w:r>
        <w:rPr>
          <w:szCs w:val="24"/>
          <w:lang w:val="pt-BR"/>
        </w:rPr>
        <w:t>o</w:t>
      </w:r>
      <w:r w:rsidRPr="00633057">
        <w:rPr>
          <w:szCs w:val="24"/>
          <w:lang w:val="pt-BR"/>
        </w:rPr>
        <w:t xml:space="preserve"> colapso (</w:t>
      </w:r>
      <w:commentRangeStart w:id="12"/>
      <w:commentRangeStart w:id="13"/>
      <w:proofErr w:type="spellStart"/>
      <w:r w:rsidRPr="00633057">
        <w:rPr>
          <w:szCs w:val="24"/>
          <w:lang w:val="pt-BR"/>
        </w:rPr>
        <w:t>Bri</w:t>
      </w:r>
      <w:r w:rsidR="00354272">
        <w:rPr>
          <w:szCs w:val="24"/>
          <w:lang w:val="pt-BR"/>
        </w:rPr>
        <w:t>dgman</w:t>
      </w:r>
      <w:proofErr w:type="spellEnd"/>
      <w:r w:rsidR="00354272">
        <w:rPr>
          <w:szCs w:val="24"/>
          <w:lang w:val="pt-BR"/>
        </w:rPr>
        <w:t>, 1952</w:t>
      </w:r>
      <w:commentRangeEnd w:id="12"/>
      <w:r w:rsidR="001F4D59">
        <w:rPr>
          <w:rStyle w:val="Refdecomentrio"/>
          <w:rFonts w:asciiTheme="minorHAnsi" w:eastAsiaTheme="minorHAnsi" w:hAnsiTheme="minorHAnsi" w:cstheme="minorBidi"/>
          <w:snapToGrid/>
          <w:lang w:val="pt-BR" w:eastAsia="en-US"/>
        </w:rPr>
        <w:commentReference w:id="12"/>
      </w:r>
      <w:r w:rsidR="00354272">
        <w:rPr>
          <w:szCs w:val="24"/>
          <w:lang w:val="pt-BR"/>
        </w:rPr>
        <w:t>; Patterson, 1958</w:t>
      </w:r>
      <w:r w:rsidRPr="00633057">
        <w:rPr>
          <w:szCs w:val="24"/>
          <w:lang w:val="pt-BR"/>
        </w:rPr>
        <w:t>).</w:t>
      </w:r>
      <w:commentRangeEnd w:id="13"/>
      <w:r w:rsidR="00536907">
        <w:rPr>
          <w:rStyle w:val="Refdecomentrio"/>
          <w:rFonts w:asciiTheme="minorHAnsi" w:eastAsiaTheme="minorHAnsi" w:hAnsiTheme="minorHAnsi" w:cstheme="minorBidi"/>
          <w:snapToGrid/>
          <w:lang w:val="pt-BR" w:eastAsia="en-US"/>
        </w:rPr>
        <w:commentReference w:id="13"/>
      </w:r>
    </w:p>
    <w:p w14:paraId="4FB2DCA1" w14:textId="77777777" w:rsidR="00710853" w:rsidRPr="00633057" w:rsidRDefault="00710853" w:rsidP="002D617A">
      <w:pPr>
        <w:pStyle w:val="PargrafodaLista"/>
        <w:ind w:left="57" w:right="57"/>
        <w:jc w:val="both"/>
        <w:rPr>
          <w:szCs w:val="24"/>
          <w:lang w:val="pt-BR"/>
        </w:rPr>
      </w:pPr>
    </w:p>
    <w:p w14:paraId="1BC6F1CB" w14:textId="77777777" w:rsidR="00710853" w:rsidRDefault="00710853" w:rsidP="002D617A">
      <w:pPr>
        <w:pStyle w:val="PargrafodaLista"/>
        <w:ind w:left="57" w:right="57"/>
        <w:jc w:val="both"/>
        <w:rPr>
          <w:szCs w:val="24"/>
          <w:lang w:val="pt-BR"/>
        </w:rPr>
      </w:pPr>
      <w:r w:rsidRPr="00F91980">
        <w:rPr>
          <w:szCs w:val="24"/>
          <w:lang w:val="pt-BR"/>
        </w:rPr>
        <w:t>Tens</w:t>
      </w:r>
      <w:r w:rsidR="00696203">
        <w:rPr>
          <w:szCs w:val="24"/>
          <w:lang w:val="pt-BR"/>
        </w:rPr>
        <w:t>ões</w:t>
      </w:r>
      <w:r w:rsidRPr="00F91980">
        <w:rPr>
          <w:szCs w:val="24"/>
          <w:lang w:val="pt-BR"/>
        </w:rPr>
        <w:t xml:space="preserve"> térmica</w:t>
      </w:r>
      <w:r w:rsidR="00696203">
        <w:rPr>
          <w:szCs w:val="24"/>
          <w:lang w:val="pt-BR"/>
        </w:rPr>
        <w:t xml:space="preserve">s, por sua vez, representam um </w:t>
      </w:r>
      <w:r w:rsidRPr="00582C4E">
        <w:rPr>
          <w:szCs w:val="24"/>
          <w:lang w:val="pt-BR"/>
        </w:rPr>
        <w:t>estado de</w:t>
      </w:r>
      <w:r w:rsidR="00696203">
        <w:rPr>
          <w:szCs w:val="24"/>
          <w:lang w:val="pt-BR"/>
        </w:rPr>
        <w:t xml:space="preserve"> tensão estabelecido por variações</w:t>
      </w:r>
      <w:r w:rsidRPr="00582C4E">
        <w:rPr>
          <w:szCs w:val="24"/>
          <w:lang w:val="pt-BR"/>
        </w:rPr>
        <w:t xml:space="preserve"> de temperatura, enquanto a </w:t>
      </w:r>
      <w:r w:rsidRPr="00F91980">
        <w:rPr>
          <w:szCs w:val="24"/>
          <w:lang w:val="pt-BR"/>
        </w:rPr>
        <w:t>tensão físico-química</w:t>
      </w:r>
      <w:r w:rsidRPr="00582C4E">
        <w:rPr>
          <w:szCs w:val="24"/>
          <w:lang w:val="pt-BR"/>
        </w:rPr>
        <w:t xml:space="preserve"> é o estado de tensões que decorre de mudanças químicas e/ou físicas das rochas, pelo desenvolvimento de </w:t>
      </w:r>
      <w:r w:rsidR="00696203">
        <w:rPr>
          <w:szCs w:val="24"/>
          <w:lang w:val="pt-BR"/>
        </w:rPr>
        <w:t xml:space="preserve">processos como </w:t>
      </w:r>
      <w:r w:rsidRPr="00582C4E">
        <w:rPr>
          <w:szCs w:val="24"/>
          <w:lang w:val="pt-BR"/>
        </w:rPr>
        <w:t xml:space="preserve">recristalização mineral, absorção de água e </w:t>
      </w:r>
      <w:r w:rsidR="00696203">
        <w:rPr>
          <w:szCs w:val="24"/>
          <w:lang w:val="pt-BR"/>
        </w:rPr>
        <w:t xml:space="preserve">oscilações </w:t>
      </w:r>
      <w:r w:rsidRPr="00582C4E">
        <w:rPr>
          <w:szCs w:val="24"/>
          <w:lang w:val="pt-BR"/>
        </w:rPr>
        <w:t>do lençol freático, dentre outros fenômenos</w:t>
      </w:r>
      <w:r w:rsidRPr="00633057">
        <w:rPr>
          <w:szCs w:val="24"/>
          <w:lang w:val="pt-BR"/>
        </w:rPr>
        <w:t>.</w:t>
      </w:r>
    </w:p>
    <w:p w14:paraId="3A36C267" w14:textId="77777777" w:rsidR="00710853" w:rsidRPr="00633057" w:rsidRDefault="00710853" w:rsidP="002D617A">
      <w:pPr>
        <w:pStyle w:val="PargrafodaLista"/>
        <w:ind w:left="57" w:right="57"/>
        <w:jc w:val="both"/>
        <w:rPr>
          <w:szCs w:val="24"/>
          <w:lang w:val="pt-BR"/>
        </w:rPr>
      </w:pPr>
    </w:p>
    <w:p w14:paraId="61CCB219" w14:textId="77777777" w:rsidR="00710853" w:rsidRDefault="00E26E06" w:rsidP="002D617A">
      <w:pPr>
        <w:pStyle w:val="PargrafodaLista"/>
        <w:numPr>
          <w:ilvl w:val="0"/>
          <w:numId w:val="4"/>
        </w:numPr>
        <w:ind w:left="57" w:right="57"/>
        <w:outlineLvl w:val="3"/>
        <w:rPr>
          <w:b/>
          <w:szCs w:val="24"/>
        </w:rPr>
      </w:pPr>
      <w:bookmarkStart w:id="14" w:name="_Toc398555573"/>
      <w:r w:rsidRPr="00F8053E">
        <w:rPr>
          <w:b/>
          <w:szCs w:val="24"/>
          <w:lang w:val="pt-BR"/>
        </w:rPr>
        <w:t xml:space="preserve"> </w:t>
      </w:r>
      <w:proofErr w:type="spellStart"/>
      <w:r w:rsidR="00710853" w:rsidRPr="002012B5">
        <w:rPr>
          <w:b/>
          <w:szCs w:val="24"/>
        </w:rPr>
        <w:t>Deformaç</w:t>
      </w:r>
      <w:r w:rsidR="00696203">
        <w:rPr>
          <w:b/>
          <w:szCs w:val="24"/>
        </w:rPr>
        <w:t>ões</w:t>
      </w:r>
      <w:proofErr w:type="spellEnd"/>
      <w:r w:rsidR="00696203">
        <w:rPr>
          <w:b/>
          <w:szCs w:val="24"/>
        </w:rPr>
        <w:t xml:space="preserve"> </w:t>
      </w:r>
      <w:r>
        <w:rPr>
          <w:b/>
          <w:szCs w:val="24"/>
        </w:rPr>
        <w:t>de</w:t>
      </w:r>
      <w:r w:rsidR="00696203">
        <w:rPr>
          <w:b/>
          <w:szCs w:val="24"/>
        </w:rPr>
        <w:t xml:space="preserve"> </w:t>
      </w:r>
      <w:proofErr w:type="spellStart"/>
      <w:r w:rsidR="00710853" w:rsidRPr="002012B5">
        <w:rPr>
          <w:b/>
          <w:szCs w:val="24"/>
        </w:rPr>
        <w:t>maciço</w:t>
      </w:r>
      <w:r w:rsidR="00696203">
        <w:rPr>
          <w:b/>
          <w:szCs w:val="24"/>
        </w:rPr>
        <w:t>s</w:t>
      </w:r>
      <w:proofErr w:type="spellEnd"/>
      <w:r w:rsidR="00710853">
        <w:rPr>
          <w:b/>
          <w:szCs w:val="24"/>
        </w:rPr>
        <w:t xml:space="preserve"> </w:t>
      </w:r>
      <w:proofErr w:type="spellStart"/>
      <w:r w:rsidR="00710853" w:rsidRPr="002012B5">
        <w:rPr>
          <w:b/>
          <w:szCs w:val="24"/>
        </w:rPr>
        <w:t>rochoso</w:t>
      </w:r>
      <w:bookmarkEnd w:id="14"/>
      <w:r w:rsidR="00696203">
        <w:rPr>
          <w:b/>
          <w:szCs w:val="24"/>
        </w:rPr>
        <w:t>s</w:t>
      </w:r>
      <w:proofErr w:type="spellEnd"/>
    </w:p>
    <w:p w14:paraId="04D94A45" w14:textId="77777777" w:rsidR="00710853" w:rsidRPr="0079530F" w:rsidRDefault="00710853" w:rsidP="002D617A">
      <w:pPr>
        <w:pStyle w:val="PargrafodaLista"/>
        <w:ind w:left="57" w:right="57"/>
        <w:rPr>
          <w:szCs w:val="24"/>
        </w:rPr>
      </w:pPr>
    </w:p>
    <w:p w14:paraId="1F02DCBC" w14:textId="77777777" w:rsidR="00CB556E" w:rsidRDefault="00710853" w:rsidP="002D617A">
      <w:pPr>
        <w:pStyle w:val="PargrafodaLista"/>
        <w:ind w:left="57" w:right="57"/>
        <w:jc w:val="both"/>
        <w:rPr>
          <w:szCs w:val="24"/>
          <w:lang w:val="pt-BR"/>
        </w:rPr>
      </w:pPr>
      <w:r w:rsidRPr="00633057">
        <w:rPr>
          <w:szCs w:val="24"/>
          <w:lang w:val="pt-BR"/>
        </w:rPr>
        <w:t xml:space="preserve">Entende-se deformação como </w:t>
      </w:r>
      <w:r w:rsidR="00696203">
        <w:rPr>
          <w:szCs w:val="24"/>
          <w:lang w:val="pt-BR"/>
        </w:rPr>
        <w:t xml:space="preserve">a </w:t>
      </w:r>
      <w:r w:rsidRPr="00633057">
        <w:rPr>
          <w:szCs w:val="24"/>
          <w:lang w:val="pt-BR"/>
        </w:rPr>
        <w:t xml:space="preserve">mudança de forma, orientação, volume e </w:t>
      </w:r>
      <w:r w:rsidRPr="00D46DBC">
        <w:rPr>
          <w:szCs w:val="24"/>
          <w:lang w:val="pt-BR"/>
        </w:rPr>
        <w:t>posição,</w:t>
      </w:r>
      <w:r w:rsidRPr="00633057">
        <w:rPr>
          <w:szCs w:val="24"/>
          <w:lang w:val="pt-BR"/>
        </w:rPr>
        <w:t xml:space="preserve"> causada pela</w:t>
      </w:r>
      <w:r w:rsidR="00696203">
        <w:rPr>
          <w:szCs w:val="24"/>
          <w:lang w:val="pt-BR"/>
        </w:rPr>
        <w:t xml:space="preserve">s tensões atuantes, correspondendo, assim, a </w:t>
      </w:r>
      <w:r w:rsidRPr="00D46DBC">
        <w:rPr>
          <w:szCs w:val="24"/>
          <w:lang w:val="pt-BR"/>
        </w:rPr>
        <w:t>uma</w:t>
      </w:r>
      <w:r w:rsidRPr="00633057">
        <w:rPr>
          <w:szCs w:val="24"/>
          <w:lang w:val="pt-BR"/>
        </w:rPr>
        <w:t xml:space="preserve"> resposta mecânica complexa dos materiais às tensões </w:t>
      </w:r>
      <w:r w:rsidR="00696203">
        <w:rPr>
          <w:szCs w:val="24"/>
          <w:lang w:val="pt-BR"/>
        </w:rPr>
        <w:t>aplicadas no meio</w:t>
      </w:r>
      <w:r>
        <w:rPr>
          <w:szCs w:val="24"/>
          <w:lang w:val="pt-BR"/>
        </w:rPr>
        <w:t>,</w:t>
      </w:r>
      <w:r w:rsidRPr="00633057">
        <w:rPr>
          <w:szCs w:val="24"/>
          <w:lang w:val="pt-BR"/>
        </w:rPr>
        <w:t xml:space="preserve"> durante um determinado período de tempo.</w:t>
      </w:r>
      <w:r w:rsidR="00696203">
        <w:rPr>
          <w:szCs w:val="24"/>
          <w:lang w:val="pt-BR"/>
        </w:rPr>
        <w:t xml:space="preserve"> </w:t>
      </w:r>
    </w:p>
    <w:p w14:paraId="4BDADD75" w14:textId="77777777" w:rsidR="00CB556E" w:rsidRDefault="00CB556E" w:rsidP="002D617A">
      <w:pPr>
        <w:pStyle w:val="PargrafodaLista"/>
        <w:ind w:left="57" w:right="57"/>
        <w:jc w:val="both"/>
        <w:rPr>
          <w:szCs w:val="24"/>
          <w:lang w:val="pt-BR"/>
        </w:rPr>
      </w:pPr>
    </w:p>
    <w:p w14:paraId="266E9E15" w14:textId="77777777" w:rsidR="00CB556E" w:rsidRDefault="00710853" w:rsidP="002D617A">
      <w:pPr>
        <w:pStyle w:val="PargrafodaLista"/>
        <w:ind w:left="57" w:right="57"/>
        <w:jc w:val="both"/>
        <w:rPr>
          <w:szCs w:val="24"/>
          <w:lang w:val="pt-BR"/>
        </w:rPr>
      </w:pPr>
      <w:r w:rsidRPr="00633057">
        <w:rPr>
          <w:szCs w:val="24"/>
          <w:lang w:val="pt-BR"/>
        </w:rPr>
        <w:t xml:space="preserve">A deformação, em geral, </w:t>
      </w:r>
      <w:r w:rsidR="00696203">
        <w:rPr>
          <w:szCs w:val="24"/>
          <w:lang w:val="pt-BR"/>
        </w:rPr>
        <w:t>ocorre</w:t>
      </w:r>
      <w:r w:rsidRPr="00633057">
        <w:rPr>
          <w:szCs w:val="24"/>
          <w:lang w:val="pt-BR"/>
        </w:rPr>
        <w:t xml:space="preserve"> pelo acúmulo de incrementos infinitesimais ou deformações incrementais, de forma progressiva</w:t>
      </w:r>
      <w:r w:rsidR="00696203">
        <w:rPr>
          <w:szCs w:val="24"/>
          <w:lang w:val="pt-BR"/>
        </w:rPr>
        <w:t>, induzindo um estado final de def</w:t>
      </w:r>
      <w:r w:rsidRPr="00F87FB4">
        <w:rPr>
          <w:szCs w:val="24"/>
          <w:lang w:val="pt-BR"/>
        </w:rPr>
        <w:t>ormação</w:t>
      </w:r>
      <w:r w:rsidR="00EB39E9">
        <w:rPr>
          <w:szCs w:val="24"/>
          <w:lang w:val="pt-BR"/>
        </w:rPr>
        <w:t xml:space="preserve"> </w:t>
      </w:r>
      <w:r w:rsidRPr="00F87FB4">
        <w:rPr>
          <w:szCs w:val="24"/>
          <w:lang w:val="pt-BR"/>
        </w:rPr>
        <w:t>finita</w:t>
      </w:r>
      <w:r w:rsidR="00696203">
        <w:rPr>
          <w:szCs w:val="24"/>
          <w:lang w:val="pt-BR"/>
        </w:rPr>
        <w:t xml:space="preserve"> (</w:t>
      </w:r>
      <w:r>
        <w:rPr>
          <w:szCs w:val="24"/>
          <w:lang w:val="pt-BR"/>
        </w:rPr>
        <w:t>F</w:t>
      </w:r>
      <w:r w:rsidRPr="00F87FB4">
        <w:rPr>
          <w:szCs w:val="24"/>
          <w:lang w:val="pt-BR"/>
        </w:rPr>
        <w:t>igura 2.1</w:t>
      </w:r>
      <w:r w:rsidR="00696203">
        <w:rPr>
          <w:szCs w:val="24"/>
          <w:lang w:val="pt-BR"/>
        </w:rPr>
        <w:t>)</w:t>
      </w:r>
      <w:r w:rsidRPr="00F87FB4">
        <w:rPr>
          <w:szCs w:val="24"/>
          <w:lang w:val="pt-BR"/>
        </w:rPr>
        <w:t xml:space="preserve">. </w:t>
      </w:r>
      <w:r w:rsidR="00CB556E">
        <w:rPr>
          <w:szCs w:val="24"/>
          <w:lang w:val="pt-BR"/>
        </w:rPr>
        <w:t>Um processo de d</w:t>
      </w:r>
      <w:r w:rsidR="00CB556E" w:rsidRPr="00633057">
        <w:rPr>
          <w:szCs w:val="24"/>
          <w:lang w:val="pt-BR"/>
        </w:rPr>
        <w:t xml:space="preserve">eformação </w:t>
      </w:r>
      <w:r w:rsidR="00CB556E">
        <w:rPr>
          <w:szCs w:val="24"/>
          <w:lang w:val="pt-BR"/>
        </w:rPr>
        <w:t>pode ser interpretado como um evento de</w:t>
      </w:r>
      <w:r w:rsidR="00CB556E" w:rsidRPr="00633057">
        <w:rPr>
          <w:szCs w:val="24"/>
          <w:lang w:val="pt-BR"/>
        </w:rPr>
        <w:t xml:space="preserve"> transformação de uma geometria inicial em uma geometria final por meio de translação ou rotação de corpo rígido</w:t>
      </w:r>
      <w:r w:rsidR="00CB556E">
        <w:rPr>
          <w:szCs w:val="24"/>
          <w:lang w:val="pt-BR"/>
        </w:rPr>
        <w:t xml:space="preserve"> (a</w:t>
      </w:r>
      <w:r w:rsidR="00CB556E" w:rsidRPr="00633057">
        <w:rPr>
          <w:szCs w:val="24"/>
          <w:lang w:val="pt-BR"/>
        </w:rPr>
        <w:t>s massas rochosas podem ser translada</w:t>
      </w:r>
      <w:r w:rsidR="00CB556E">
        <w:rPr>
          <w:szCs w:val="24"/>
          <w:lang w:val="pt-BR"/>
        </w:rPr>
        <w:t>da</w:t>
      </w:r>
      <w:r w:rsidR="00CB556E" w:rsidRPr="00633057">
        <w:rPr>
          <w:szCs w:val="24"/>
          <w:lang w:val="pt-BR"/>
        </w:rPr>
        <w:t>s ou rota</w:t>
      </w:r>
      <w:r w:rsidR="00CB556E">
        <w:rPr>
          <w:szCs w:val="24"/>
          <w:lang w:val="pt-BR"/>
        </w:rPr>
        <w:t>cionadas</w:t>
      </w:r>
      <w:r w:rsidR="00CB556E" w:rsidRPr="00633057">
        <w:rPr>
          <w:szCs w:val="24"/>
          <w:lang w:val="pt-BR"/>
        </w:rPr>
        <w:t xml:space="preserve"> como unidades rígidas durante uma deformação</w:t>
      </w:r>
      <w:r w:rsidR="00CB556E">
        <w:rPr>
          <w:szCs w:val="24"/>
          <w:lang w:val="pt-BR"/>
        </w:rPr>
        <w:t>)</w:t>
      </w:r>
      <w:r w:rsidR="00CB556E" w:rsidRPr="00633057">
        <w:rPr>
          <w:szCs w:val="24"/>
          <w:lang w:val="pt-BR"/>
        </w:rPr>
        <w:t>, deformaç</w:t>
      </w:r>
      <w:r w:rsidR="00CB556E">
        <w:rPr>
          <w:szCs w:val="24"/>
          <w:lang w:val="pt-BR"/>
        </w:rPr>
        <w:t xml:space="preserve">ões </w:t>
      </w:r>
      <w:r w:rsidR="00CB556E" w:rsidRPr="00633057">
        <w:rPr>
          <w:szCs w:val="24"/>
          <w:lang w:val="pt-BR"/>
        </w:rPr>
        <w:t>interna</w:t>
      </w:r>
      <w:r w:rsidR="00CB556E">
        <w:rPr>
          <w:szCs w:val="24"/>
          <w:lang w:val="pt-BR"/>
        </w:rPr>
        <w:t>s</w:t>
      </w:r>
      <w:r w:rsidR="00CB556E" w:rsidRPr="00633057">
        <w:rPr>
          <w:szCs w:val="24"/>
          <w:lang w:val="pt-BR"/>
        </w:rPr>
        <w:t xml:space="preserve"> e/ou mudança de volume.</w:t>
      </w:r>
    </w:p>
    <w:p w14:paraId="7CB35787" w14:textId="77777777" w:rsidR="00F07EF2" w:rsidRDefault="00710853" w:rsidP="002D617A">
      <w:pPr>
        <w:pStyle w:val="PargrafodaLista"/>
        <w:keepNext/>
        <w:ind w:left="57" w:right="57"/>
        <w:jc w:val="center"/>
      </w:pPr>
      <w:r w:rsidRPr="001C617A">
        <w:rPr>
          <w:noProof/>
          <w:szCs w:val="24"/>
          <w:lang w:val="pt-BR"/>
        </w:rPr>
        <w:lastRenderedPageBreak/>
        <w:drawing>
          <wp:inline distT="0" distB="0" distL="0" distR="0" wp14:anchorId="4737345C" wp14:editId="2BE08730">
            <wp:extent cx="4567981" cy="2109295"/>
            <wp:effectExtent l="19050" t="19050" r="23069" b="24305"/>
            <wp:docPr id="2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43354" t="23853" r="28071" b="41284"/>
                    <a:stretch>
                      <a:fillRect/>
                    </a:stretch>
                  </pic:blipFill>
                  <pic:spPr bwMode="auto">
                    <a:xfrm>
                      <a:off x="0" y="0"/>
                      <a:ext cx="4594229" cy="2121415"/>
                    </a:xfrm>
                    <a:prstGeom prst="rect">
                      <a:avLst/>
                    </a:prstGeom>
                    <a:noFill/>
                    <a:ln w="9525">
                      <a:solidFill>
                        <a:schemeClr val="tx1"/>
                      </a:solidFill>
                      <a:miter lim="800000"/>
                      <a:headEnd/>
                      <a:tailEnd/>
                    </a:ln>
                  </pic:spPr>
                </pic:pic>
              </a:graphicData>
            </a:graphic>
          </wp:inline>
        </w:drawing>
      </w:r>
    </w:p>
    <w:p w14:paraId="0731D653" w14:textId="77777777" w:rsidR="00710853" w:rsidRPr="00F07EF2" w:rsidRDefault="00F07EF2" w:rsidP="002D617A">
      <w:pPr>
        <w:pStyle w:val="Legenda"/>
        <w:spacing w:after="0" w:line="360" w:lineRule="auto"/>
        <w:ind w:left="57" w:right="57"/>
        <w:jc w:val="center"/>
        <w:rPr>
          <w:b w:val="0"/>
          <w:color w:val="auto"/>
          <w:sz w:val="24"/>
          <w:szCs w:val="24"/>
          <w:lang w:val="pt-BR"/>
        </w:rPr>
      </w:pPr>
      <w:bookmarkStart w:id="15" w:name="_Toc397967037"/>
      <w:bookmarkStart w:id="16" w:name="_Toc397971892"/>
      <w:bookmarkStart w:id="17" w:name="_Toc397972761"/>
      <w:bookmarkStart w:id="18" w:name="_Toc398640836"/>
      <w:r w:rsidRPr="00F07EF2">
        <w:rPr>
          <w:b w:val="0"/>
          <w:color w:val="auto"/>
          <w:sz w:val="24"/>
          <w:szCs w:val="24"/>
          <w:lang w:val="pt-BR"/>
        </w:rPr>
        <w:t xml:space="preserve">Figura 2. </w:t>
      </w:r>
      <w:r w:rsidR="00566D61" w:rsidRPr="00F07EF2">
        <w:rPr>
          <w:b w:val="0"/>
          <w:color w:val="auto"/>
          <w:sz w:val="24"/>
          <w:szCs w:val="24"/>
        </w:rPr>
        <w:fldChar w:fldCharType="begin"/>
      </w:r>
      <w:r w:rsidRPr="00F07EF2">
        <w:rPr>
          <w:b w:val="0"/>
          <w:color w:val="auto"/>
          <w:sz w:val="24"/>
          <w:szCs w:val="24"/>
          <w:lang w:val="pt-BR"/>
        </w:rPr>
        <w:instrText xml:space="preserve"> SEQ Figura_2. \* ARABIC </w:instrText>
      </w:r>
      <w:r w:rsidR="00566D61" w:rsidRPr="00F07EF2">
        <w:rPr>
          <w:b w:val="0"/>
          <w:color w:val="auto"/>
          <w:sz w:val="24"/>
          <w:szCs w:val="24"/>
        </w:rPr>
        <w:fldChar w:fldCharType="separate"/>
      </w:r>
      <w:r w:rsidR="00B0472F">
        <w:rPr>
          <w:b w:val="0"/>
          <w:noProof/>
          <w:color w:val="auto"/>
          <w:sz w:val="24"/>
          <w:szCs w:val="24"/>
          <w:lang w:val="pt-BR"/>
        </w:rPr>
        <w:t>1</w:t>
      </w:r>
      <w:r w:rsidR="00566D61" w:rsidRPr="00F07EF2">
        <w:rPr>
          <w:b w:val="0"/>
          <w:color w:val="auto"/>
          <w:sz w:val="24"/>
          <w:szCs w:val="24"/>
        </w:rPr>
        <w:fldChar w:fldCharType="end"/>
      </w:r>
      <w:r w:rsidRPr="00F07EF2">
        <w:rPr>
          <w:b w:val="0"/>
          <w:color w:val="auto"/>
          <w:sz w:val="24"/>
          <w:szCs w:val="24"/>
          <w:lang w:val="pt-BR"/>
        </w:rPr>
        <w:t xml:space="preserve">– </w:t>
      </w:r>
      <w:r w:rsidR="00CB556E">
        <w:rPr>
          <w:b w:val="0"/>
          <w:color w:val="auto"/>
          <w:sz w:val="24"/>
          <w:szCs w:val="24"/>
          <w:lang w:val="pt-BR"/>
        </w:rPr>
        <w:t>Estágios de d</w:t>
      </w:r>
      <w:r w:rsidRPr="00F07EF2">
        <w:rPr>
          <w:b w:val="0"/>
          <w:color w:val="auto"/>
          <w:sz w:val="24"/>
          <w:szCs w:val="24"/>
          <w:lang w:val="pt-BR"/>
        </w:rPr>
        <w:t xml:space="preserve">eformação progressiva </w:t>
      </w:r>
      <w:r w:rsidR="001A7734">
        <w:rPr>
          <w:b w:val="0"/>
          <w:color w:val="auto"/>
          <w:sz w:val="24"/>
          <w:szCs w:val="24"/>
          <w:lang w:val="pt-BR"/>
        </w:rPr>
        <w:t>(</w:t>
      </w:r>
      <w:r w:rsidR="00E33FD8">
        <w:rPr>
          <w:b w:val="0"/>
          <w:color w:val="auto"/>
          <w:sz w:val="24"/>
          <w:szCs w:val="24"/>
          <w:lang w:val="pt-BR"/>
        </w:rPr>
        <w:t>Oliveira e Brito</w:t>
      </w:r>
      <w:r w:rsidR="001A7734" w:rsidRPr="001A7734">
        <w:rPr>
          <w:b w:val="0"/>
          <w:i/>
          <w:color w:val="auto"/>
          <w:sz w:val="24"/>
          <w:szCs w:val="24"/>
          <w:lang w:val="pt-BR"/>
        </w:rPr>
        <w:t>,</w:t>
      </w:r>
      <w:r w:rsidR="001A7734">
        <w:rPr>
          <w:b w:val="0"/>
          <w:color w:val="auto"/>
          <w:sz w:val="24"/>
          <w:szCs w:val="24"/>
          <w:lang w:val="pt-BR"/>
        </w:rPr>
        <w:t>1998)</w:t>
      </w:r>
      <w:r w:rsidRPr="00F07EF2">
        <w:rPr>
          <w:b w:val="0"/>
          <w:color w:val="auto"/>
          <w:sz w:val="24"/>
          <w:szCs w:val="24"/>
          <w:lang w:val="pt-BR"/>
        </w:rPr>
        <w:t>.</w:t>
      </w:r>
      <w:bookmarkEnd w:id="15"/>
      <w:bookmarkEnd w:id="16"/>
      <w:bookmarkEnd w:id="17"/>
      <w:bookmarkEnd w:id="18"/>
    </w:p>
    <w:p w14:paraId="1DF7E06E" w14:textId="77777777" w:rsidR="00710853" w:rsidRPr="00633057" w:rsidRDefault="00710853" w:rsidP="002D617A">
      <w:pPr>
        <w:pStyle w:val="PargrafodaLista"/>
        <w:ind w:left="57" w:right="57"/>
        <w:jc w:val="both"/>
        <w:rPr>
          <w:szCs w:val="24"/>
          <w:lang w:val="pt-BR"/>
        </w:rPr>
      </w:pPr>
    </w:p>
    <w:p w14:paraId="4969B13B" w14:textId="77777777" w:rsidR="00CB556E" w:rsidRDefault="00710853" w:rsidP="002D617A">
      <w:pPr>
        <w:pStyle w:val="PargrafodaLista"/>
        <w:ind w:left="57" w:right="57"/>
        <w:jc w:val="both"/>
        <w:rPr>
          <w:szCs w:val="24"/>
          <w:lang w:val="pt-BR"/>
        </w:rPr>
      </w:pPr>
      <w:r w:rsidRPr="00633057">
        <w:rPr>
          <w:szCs w:val="24"/>
          <w:lang w:val="pt-BR"/>
        </w:rPr>
        <w:t xml:space="preserve">Por exemplo, os blocos de falha podem mover-se durante a deformação sem acumular deformação interna. Por outro lado, a deformação interna é aquela que </w:t>
      </w:r>
      <w:r w:rsidR="00CB556E">
        <w:rPr>
          <w:szCs w:val="24"/>
          <w:lang w:val="pt-BR"/>
        </w:rPr>
        <w:t xml:space="preserve">resulta numa dada </w:t>
      </w:r>
      <w:r w:rsidRPr="00633057">
        <w:rPr>
          <w:szCs w:val="24"/>
          <w:lang w:val="pt-BR"/>
        </w:rPr>
        <w:t xml:space="preserve">mudança na forma, com ou sem mudança no volume, </w:t>
      </w:r>
      <w:r w:rsidR="00CB556E">
        <w:rPr>
          <w:szCs w:val="24"/>
          <w:lang w:val="pt-BR"/>
        </w:rPr>
        <w:t xml:space="preserve">tal que as </w:t>
      </w:r>
      <w:r w:rsidRPr="00633057">
        <w:rPr>
          <w:szCs w:val="24"/>
          <w:lang w:val="pt-BR"/>
        </w:rPr>
        <w:t>partículas em uma rocha mudaram de posição em relação umas às outras</w:t>
      </w:r>
      <w:r w:rsidRPr="00204518">
        <w:rPr>
          <w:lang w:val="pt-BR"/>
        </w:rPr>
        <w:t>.</w:t>
      </w:r>
      <w:r>
        <w:rPr>
          <w:lang w:val="pt-BR"/>
        </w:rPr>
        <w:t xml:space="preserve"> </w:t>
      </w:r>
      <w:r w:rsidR="00CB556E">
        <w:rPr>
          <w:lang w:val="pt-BR"/>
        </w:rPr>
        <w:t xml:space="preserve">No caso da manutenção da forma, eventos de </w:t>
      </w:r>
      <w:r w:rsidRPr="00DA4F8F">
        <w:rPr>
          <w:szCs w:val="24"/>
          <w:lang w:val="pt-BR"/>
        </w:rPr>
        <w:t xml:space="preserve">expansão ou contração </w:t>
      </w:r>
      <w:r w:rsidR="00CB556E">
        <w:rPr>
          <w:szCs w:val="24"/>
          <w:lang w:val="pt-BR"/>
        </w:rPr>
        <w:t xml:space="preserve">do maciço implicam </w:t>
      </w:r>
      <w:r w:rsidRPr="00DA4F8F">
        <w:rPr>
          <w:szCs w:val="24"/>
          <w:lang w:val="pt-BR"/>
        </w:rPr>
        <w:t>variaç</w:t>
      </w:r>
      <w:r w:rsidR="00CB556E">
        <w:rPr>
          <w:szCs w:val="24"/>
          <w:lang w:val="pt-BR"/>
        </w:rPr>
        <w:t>ões</w:t>
      </w:r>
      <w:r>
        <w:rPr>
          <w:szCs w:val="24"/>
          <w:lang w:val="pt-BR"/>
        </w:rPr>
        <w:t xml:space="preserve"> de volume. </w:t>
      </w:r>
    </w:p>
    <w:p w14:paraId="76C0F308" w14:textId="77777777" w:rsidR="00CB556E" w:rsidRDefault="00CB556E" w:rsidP="002D617A">
      <w:pPr>
        <w:pStyle w:val="PargrafodaLista"/>
        <w:ind w:left="57" w:right="57"/>
        <w:jc w:val="both"/>
        <w:rPr>
          <w:szCs w:val="24"/>
          <w:lang w:val="pt-BR"/>
        </w:rPr>
      </w:pPr>
    </w:p>
    <w:p w14:paraId="63386880" w14:textId="77777777" w:rsidR="00710853" w:rsidRDefault="00710853" w:rsidP="002D617A">
      <w:pPr>
        <w:pStyle w:val="PargrafodaLista"/>
        <w:ind w:left="57" w:right="57"/>
        <w:jc w:val="both"/>
        <w:rPr>
          <w:lang w:val="pt-BR"/>
        </w:rPr>
      </w:pPr>
      <w:r w:rsidRPr="002C2F3F">
        <w:rPr>
          <w:szCs w:val="24"/>
          <w:lang w:val="pt-BR"/>
        </w:rPr>
        <w:t xml:space="preserve">Quando a deformação </w:t>
      </w:r>
      <w:r w:rsidR="00CB556E">
        <w:rPr>
          <w:szCs w:val="24"/>
          <w:lang w:val="pt-BR"/>
        </w:rPr>
        <w:t xml:space="preserve">induzida </w:t>
      </w:r>
      <w:r w:rsidRPr="002C2F3F">
        <w:rPr>
          <w:szCs w:val="24"/>
          <w:lang w:val="pt-BR"/>
        </w:rPr>
        <w:t xml:space="preserve">a um volume de rocha é </w:t>
      </w:r>
      <w:r w:rsidR="00CB556E">
        <w:rPr>
          <w:szCs w:val="24"/>
          <w:lang w:val="pt-BR"/>
        </w:rPr>
        <w:t xml:space="preserve">a mesma </w:t>
      </w:r>
      <w:r w:rsidRPr="002C2F3F">
        <w:rPr>
          <w:szCs w:val="24"/>
          <w:lang w:val="pt-BR"/>
        </w:rPr>
        <w:t xml:space="preserve">em toda a sua extensão, a deformação é homogênea. A rotação rígida e a translação são, por definição, homogêneas; portanto, somente a deformação interna e as variações de volume podem ser heterogêneas. </w:t>
      </w:r>
      <w:r>
        <w:rPr>
          <w:lang w:val="pt-BR"/>
        </w:rPr>
        <w:t xml:space="preserve"> </w:t>
      </w:r>
      <w:r w:rsidRPr="002C2F3F">
        <w:rPr>
          <w:szCs w:val="24"/>
          <w:lang w:val="pt-BR"/>
        </w:rPr>
        <w:t xml:space="preserve">Na deformação homogênea, linhas originalmente retas e paralelas (feições, xistosidades, </w:t>
      </w:r>
      <w:proofErr w:type="spellStart"/>
      <w:r w:rsidRPr="002C2F3F">
        <w:rPr>
          <w:szCs w:val="24"/>
          <w:lang w:val="pt-BR"/>
        </w:rPr>
        <w:t>bandamentos</w:t>
      </w:r>
      <w:proofErr w:type="spellEnd"/>
      <w:r w:rsidRPr="002C2F3F">
        <w:rPr>
          <w:szCs w:val="24"/>
          <w:lang w:val="pt-BR"/>
        </w:rPr>
        <w:t>, foliações) contin</w:t>
      </w:r>
      <w:r w:rsidR="00CB556E">
        <w:rPr>
          <w:szCs w:val="24"/>
          <w:lang w:val="pt-BR"/>
        </w:rPr>
        <w:t xml:space="preserve">uam como tais após a deformação. </w:t>
      </w:r>
      <w:r w:rsidR="00CB556E" w:rsidRPr="002C2F3F">
        <w:rPr>
          <w:szCs w:val="24"/>
          <w:lang w:val="pt-BR"/>
        </w:rPr>
        <w:t>N</w:t>
      </w:r>
      <w:r w:rsidR="00CB556E">
        <w:rPr>
          <w:szCs w:val="24"/>
          <w:lang w:val="pt-BR"/>
        </w:rPr>
        <w:t xml:space="preserve">as deformações heterogêneas, ao contrário, feições lineares tendem a se tornar </w:t>
      </w:r>
      <w:r w:rsidR="00CB556E" w:rsidRPr="002C2F3F">
        <w:rPr>
          <w:szCs w:val="24"/>
          <w:lang w:val="pt-BR"/>
        </w:rPr>
        <w:t>curvas, feições paralelas per</w:t>
      </w:r>
      <w:r w:rsidR="00CB556E">
        <w:rPr>
          <w:szCs w:val="24"/>
          <w:lang w:val="pt-BR"/>
        </w:rPr>
        <w:t xml:space="preserve">dem o </w:t>
      </w:r>
      <w:r w:rsidR="00CB556E" w:rsidRPr="002C2F3F">
        <w:rPr>
          <w:szCs w:val="24"/>
          <w:lang w:val="pt-BR"/>
        </w:rPr>
        <w:t xml:space="preserve">paralelismo e suas orientações </w:t>
      </w:r>
      <w:r w:rsidR="00CB556E">
        <w:rPr>
          <w:szCs w:val="24"/>
          <w:lang w:val="pt-BR"/>
        </w:rPr>
        <w:t xml:space="preserve">originais são </w:t>
      </w:r>
      <w:r w:rsidR="00CB556E" w:rsidRPr="002C2F3F">
        <w:rPr>
          <w:szCs w:val="24"/>
          <w:lang w:val="pt-BR"/>
        </w:rPr>
        <w:t>modificadas</w:t>
      </w:r>
      <w:r w:rsidR="00CB556E">
        <w:rPr>
          <w:szCs w:val="24"/>
          <w:lang w:val="pt-BR"/>
        </w:rPr>
        <w:t xml:space="preserve"> </w:t>
      </w:r>
      <w:r>
        <w:rPr>
          <w:szCs w:val="24"/>
          <w:lang w:val="pt-BR"/>
        </w:rPr>
        <w:t>(</w:t>
      </w:r>
      <w:commentRangeStart w:id="19"/>
      <w:commentRangeStart w:id="20"/>
      <w:proofErr w:type="spellStart"/>
      <w:r w:rsidR="00CB556E">
        <w:rPr>
          <w:lang w:val="pt-BR"/>
        </w:rPr>
        <w:t>Donal</w:t>
      </w:r>
      <w:proofErr w:type="spellEnd"/>
      <w:r w:rsidR="00CB556E">
        <w:rPr>
          <w:lang w:val="pt-BR"/>
        </w:rPr>
        <w:t>, 2009</w:t>
      </w:r>
      <w:commentRangeEnd w:id="19"/>
      <w:r w:rsidR="00A36D87">
        <w:rPr>
          <w:rStyle w:val="Refdecomentrio"/>
          <w:rFonts w:asciiTheme="minorHAnsi" w:eastAsiaTheme="minorHAnsi" w:hAnsiTheme="minorHAnsi" w:cstheme="minorBidi"/>
          <w:snapToGrid/>
          <w:lang w:val="pt-BR" w:eastAsia="en-US"/>
        </w:rPr>
        <w:commentReference w:id="19"/>
      </w:r>
      <w:r w:rsidR="00CB556E">
        <w:rPr>
          <w:lang w:val="pt-BR"/>
        </w:rPr>
        <w:t xml:space="preserve">; </w:t>
      </w:r>
      <w:proofErr w:type="spellStart"/>
      <w:r w:rsidR="00077257" w:rsidRPr="00077257">
        <w:rPr>
          <w:lang w:val="pt-BR"/>
        </w:rPr>
        <w:t>Haako</w:t>
      </w:r>
      <w:r w:rsidRPr="00077257">
        <w:rPr>
          <w:lang w:val="pt-BR"/>
        </w:rPr>
        <w:t>n</w:t>
      </w:r>
      <w:proofErr w:type="spellEnd"/>
      <w:r w:rsidRPr="00077257">
        <w:rPr>
          <w:lang w:val="pt-BR"/>
        </w:rPr>
        <w:t>,</w:t>
      </w:r>
      <w:r w:rsidRPr="00204518">
        <w:rPr>
          <w:lang w:val="pt-BR"/>
        </w:rPr>
        <w:t xml:space="preserve"> 2010)</w:t>
      </w:r>
      <w:r>
        <w:rPr>
          <w:lang w:val="pt-BR"/>
        </w:rPr>
        <w:t>.</w:t>
      </w:r>
      <w:commentRangeEnd w:id="20"/>
      <w:r w:rsidR="00A36D87">
        <w:rPr>
          <w:rStyle w:val="Refdecomentrio"/>
          <w:rFonts w:asciiTheme="minorHAnsi" w:eastAsiaTheme="minorHAnsi" w:hAnsiTheme="minorHAnsi" w:cstheme="minorBidi"/>
          <w:snapToGrid/>
          <w:lang w:val="pt-BR" w:eastAsia="en-US"/>
        </w:rPr>
        <w:commentReference w:id="20"/>
      </w:r>
    </w:p>
    <w:p w14:paraId="060DD43D" w14:textId="77777777" w:rsidR="00F91980" w:rsidRDefault="00F91980" w:rsidP="002D617A">
      <w:pPr>
        <w:pStyle w:val="PargrafodaLista"/>
        <w:ind w:left="57" w:right="57"/>
        <w:jc w:val="both"/>
        <w:rPr>
          <w:szCs w:val="24"/>
          <w:lang w:val="pt-BR"/>
        </w:rPr>
      </w:pPr>
    </w:p>
    <w:p w14:paraId="5B93E48D" w14:textId="77777777" w:rsidR="00710853" w:rsidRPr="00B20065" w:rsidRDefault="00E33FD8" w:rsidP="002D617A">
      <w:pPr>
        <w:pStyle w:val="PargrafodaLista"/>
        <w:ind w:left="57" w:right="57"/>
        <w:jc w:val="both"/>
        <w:rPr>
          <w:szCs w:val="24"/>
          <w:lang w:val="pt-BR"/>
        </w:rPr>
      </w:pPr>
      <w:r>
        <w:rPr>
          <w:lang w:val="pt-BR"/>
        </w:rPr>
        <w:t>As</w:t>
      </w:r>
      <w:r w:rsidR="00710853" w:rsidRPr="00633057">
        <w:rPr>
          <w:szCs w:val="24"/>
          <w:lang w:val="pt-BR"/>
        </w:rPr>
        <w:t xml:space="preserve"> estruturas geológicas </w:t>
      </w:r>
      <w:r>
        <w:rPr>
          <w:szCs w:val="24"/>
          <w:lang w:val="pt-BR"/>
        </w:rPr>
        <w:t xml:space="preserve">constituem </w:t>
      </w:r>
      <w:r w:rsidR="00710853">
        <w:rPr>
          <w:szCs w:val="24"/>
          <w:lang w:val="pt-BR"/>
        </w:rPr>
        <w:t>o</w:t>
      </w:r>
      <w:r w:rsidR="00710853" w:rsidRPr="00633057">
        <w:rPr>
          <w:szCs w:val="24"/>
          <w:lang w:val="pt-BR"/>
        </w:rPr>
        <w:t xml:space="preserve"> produto de uma deformação que resulta da movimentação das massas rochosas p</w:t>
      </w:r>
      <w:r w:rsidR="00710853">
        <w:rPr>
          <w:szCs w:val="24"/>
          <w:lang w:val="pt-BR"/>
        </w:rPr>
        <w:t xml:space="preserve">or meio de forças tectônicas ou forças </w:t>
      </w:r>
      <w:proofErr w:type="spellStart"/>
      <w:r w:rsidR="00710853" w:rsidRPr="00633057">
        <w:rPr>
          <w:szCs w:val="24"/>
          <w:lang w:val="pt-BR"/>
        </w:rPr>
        <w:t>atectônicas</w:t>
      </w:r>
      <w:proofErr w:type="spellEnd"/>
      <w:r w:rsidR="00710853" w:rsidRPr="00633057">
        <w:rPr>
          <w:szCs w:val="24"/>
          <w:lang w:val="pt-BR"/>
        </w:rPr>
        <w:t xml:space="preserve"> (</w:t>
      </w:r>
      <w:r w:rsidR="00710853">
        <w:rPr>
          <w:szCs w:val="24"/>
          <w:lang w:val="pt-BR"/>
        </w:rPr>
        <w:t xml:space="preserve">principalmente, </w:t>
      </w:r>
      <w:r w:rsidR="00710853" w:rsidRPr="00633057">
        <w:rPr>
          <w:szCs w:val="24"/>
          <w:lang w:val="pt-BR"/>
        </w:rPr>
        <w:t>forças gravitacionais).</w:t>
      </w:r>
      <w:r>
        <w:rPr>
          <w:szCs w:val="24"/>
          <w:lang w:val="pt-BR"/>
        </w:rPr>
        <w:t xml:space="preserve"> </w:t>
      </w:r>
      <w:r w:rsidR="00710853" w:rsidRPr="00B20065">
        <w:rPr>
          <w:szCs w:val="24"/>
          <w:lang w:val="pt-BR"/>
        </w:rPr>
        <w:t xml:space="preserve">As estruturas tectônicas, em termos gerais, podem ser geradas em estado fluxo plástico ou em estado rígido, dependendo das condições de deformação. No estado plástico, as estruturas resultantes são, principalmente, dobras, zonas de cisalhamento, foliações e </w:t>
      </w:r>
      <w:proofErr w:type="spellStart"/>
      <w:r w:rsidR="00710853" w:rsidRPr="00B20065">
        <w:rPr>
          <w:szCs w:val="24"/>
          <w:lang w:val="pt-BR"/>
        </w:rPr>
        <w:t>lineações</w:t>
      </w:r>
      <w:proofErr w:type="spellEnd"/>
      <w:r w:rsidR="00710853" w:rsidRPr="00B20065">
        <w:rPr>
          <w:szCs w:val="24"/>
          <w:lang w:val="pt-BR"/>
        </w:rPr>
        <w:t xml:space="preserve">. </w:t>
      </w:r>
      <w:r>
        <w:rPr>
          <w:szCs w:val="24"/>
          <w:lang w:val="pt-BR"/>
        </w:rPr>
        <w:t xml:space="preserve">No </w:t>
      </w:r>
      <w:r w:rsidR="00710853" w:rsidRPr="00B20065">
        <w:rPr>
          <w:szCs w:val="24"/>
          <w:lang w:val="pt-BR"/>
        </w:rPr>
        <w:t xml:space="preserve">estado rígido, as estruturas são representadas sobretudo por descontinuidades físicas, classificadas </w:t>
      </w:r>
      <w:commentRangeStart w:id="21"/>
      <w:r w:rsidR="00710853" w:rsidRPr="00B20065">
        <w:rPr>
          <w:szCs w:val="24"/>
          <w:lang w:val="pt-BR"/>
        </w:rPr>
        <w:t>basicamente como juntas e falhas.</w:t>
      </w:r>
      <w:commentRangeEnd w:id="21"/>
      <w:r w:rsidR="001B2C30">
        <w:rPr>
          <w:rStyle w:val="Refdecomentrio"/>
          <w:rFonts w:asciiTheme="minorHAnsi" w:eastAsiaTheme="minorHAnsi" w:hAnsiTheme="minorHAnsi" w:cstheme="minorBidi"/>
          <w:snapToGrid/>
          <w:lang w:val="pt-BR" w:eastAsia="en-US"/>
        </w:rPr>
        <w:commentReference w:id="21"/>
      </w:r>
    </w:p>
    <w:p w14:paraId="53B3DE7F" w14:textId="77777777" w:rsidR="00710853" w:rsidRPr="00B20065" w:rsidRDefault="00710853" w:rsidP="002D617A">
      <w:pPr>
        <w:pStyle w:val="PargrafodaLista"/>
        <w:ind w:left="57" w:right="57"/>
        <w:jc w:val="both"/>
        <w:rPr>
          <w:szCs w:val="24"/>
          <w:lang w:val="pt-BR"/>
        </w:rPr>
      </w:pPr>
      <w:r w:rsidRPr="00B20065">
        <w:rPr>
          <w:szCs w:val="24"/>
          <w:lang w:val="pt-BR"/>
        </w:rPr>
        <w:t xml:space="preserve">As estruturas </w:t>
      </w:r>
      <w:proofErr w:type="spellStart"/>
      <w:r w:rsidRPr="00B20065">
        <w:rPr>
          <w:szCs w:val="24"/>
          <w:lang w:val="pt-BR"/>
        </w:rPr>
        <w:t>atectônicas</w:t>
      </w:r>
      <w:proofErr w:type="spellEnd"/>
      <w:r w:rsidRPr="00B20065">
        <w:rPr>
          <w:szCs w:val="24"/>
          <w:lang w:val="pt-BR"/>
        </w:rPr>
        <w:t xml:space="preserve"> são feições que se desenvolvem nas rochas que estão situadas próximas à superfície terrestre, sem a ação da tectônica, isto é, não são geradas por esforços </w:t>
      </w:r>
      <w:r w:rsidRPr="00B20065">
        <w:rPr>
          <w:szCs w:val="24"/>
          <w:lang w:val="pt-BR"/>
        </w:rPr>
        <w:lastRenderedPageBreak/>
        <w:t>do interior da terra. Restringem-se a pequenas áreas e são formadas por movimentos causados, fundamentalmente, pela ação da força da gravidade.</w:t>
      </w:r>
    </w:p>
    <w:p w14:paraId="366B8FD8" w14:textId="77777777" w:rsidR="00710853" w:rsidRPr="00B20065" w:rsidRDefault="00710853" w:rsidP="002D617A">
      <w:pPr>
        <w:pStyle w:val="PargrafodaLista"/>
        <w:ind w:left="57" w:right="57"/>
        <w:jc w:val="both"/>
        <w:rPr>
          <w:szCs w:val="24"/>
          <w:lang w:val="pt-BR"/>
        </w:rPr>
      </w:pPr>
    </w:p>
    <w:p w14:paraId="577A25E9" w14:textId="77777777" w:rsidR="00710853" w:rsidRPr="00B20065" w:rsidRDefault="00710853" w:rsidP="002D617A">
      <w:pPr>
        <w:pStyle w:val="PargrafodaLista"/>
        <w:ind w:left="57" w:right="57"/>
        <w:jc w:val="both"/>
        <w:rPr>
          <w:szCs w:val="24"/>
          <w:lang w:val="pt-BR"/>
        </w:rPr>
      </w:pPr>
      <w:r w:rsidRPr="00B20065">
        <w:rPr>
          <w:szCs w:val="24"/>
          <w:lang w:val="pt-BR"/>
        </w:rPr>
        <w:t>A origem dessas estruturas é explicada como o resultado do alívio de carga, em virtude da remoção de rochas sobrejacentes. Apresentam persistências consideráveis e grandes aberturas, configurando, por isto, importantes condicionantes geotécnicos.</w:t>
      </w:r>
    </w:p>
    <w:p w14:paraId="040D50B0" w14:textId="77777777" w:rsidR="00710853" w:rsidRPr="00B20065" w:rsidRDefault="00710853" w:rsidP="002D617A">
      <w:pPr>
        <w:pStyle w:val="PargrafodaLista"/>
        <w:ind w:left="57" w:right="57"/>
        <w:jc w:val="both"/>
        <w:rPr>
          <w:szCs w:val="24"/>
          <w:lang w:val="pt-BR"/>
        </w:rPr>
      </w:pPr>
    </w:p>
    <w:p w14:paraId="0DDD18C7" w14:textId="77777777" w:rsidR="00E33FD8" w:rsidRDefault="00710853" w:rsidP="002D617A">
      <w:pPr>
        <w:pStyle w:val="PargrafodaLista"/>
        <w:ind w:left="57" w:right="57"/>
        <w:jc w:val="both"/>
        <w:rPr>
          <w:szCs w:val="24"/>
          <w:lang w:val="pt-BR"/>
        </w:rPr>
      </w:pPr>
      <w:r w:rsidRPr="00B20065">
        <w:rPr>
          <w:szCs w:val="24"/>
          <w:lang w:val="pt-BR"/>
        </w:rPr>
        <w:t xml:space="preserve">Em geral, as estruturas dos maciços refletem duas categorias básicas de comportamento deformacional: dúctil ou </w:t>
      </w:r>
      <w:proofErr w:type="spellStart"/>
      <w:r w:rsidRPr="00B20065">
        <w:rPr>
          <w:szCs w:val="24"/>
          <w:lang w:val="pt-BR"/>
        </w:rPr>
        <w:t>viscoplástic</w:t>
      </w:r>
      <w:r w:rsidR="00E33FD8">
        <w:rPr>
          <w:szCs w:val="24"/>
          <w:lang w:val="pt-BR"/>
        </w:rPr>
        <w:t>a</w:t>
      </w:r>
      <w:proofErr w:type="spellEnd"/>
      <w:r w:rsidRPr="00B20065">
        <w:rPr>
          <w:szCs w:val="24"/>
          <w:lang w:val="pt-BR"/>
        </w:rPr>
        <w:t xml:space="preserve"> e rúptil ou frágil.</w:t>
      </w:r>
      <w:r>
        <w:rPr>
          <w:szCs w:val="24"/>
          <w:lang w:val="pt-BR"/>
        </w:rPr>
        <w:t xml:space="preserve"> </w:t>
      </w:r>
      <w:r w:rsidRPr="00B20065">
        <w:rPr>
          <w:szCs w:val="24"/>
          <w:lang w:val="pt-BR"/>
        </w:rPr>
        <w:t>A primeira ocorre quando não se desenvolvem descontinuidades e prevalece o fluxo, sem a perda da coesão, tendo como exemplos mais significativos foliações, dobras e zonas de cisalhamento dúctil.</w:t>
      </w:r>
      <w:r>
        <w:rPr>
          <w:szCs w:val="24"/>
          <w:lang w:val="pt-BR"/>
        </w:rPr>
        <w:t xml:space="preserve"> </w:t>
      </w:r>
      <w:r w:rsidR="00E33FD8">
        <w:rPr>
          <w:szCs w:val="24"/>
          <w:lang w:val="pt-BR"/>
        </w:rPr>
        <w:t>Na</w:t>
      </w:r>
      <w:r w:rsidRPr="00B20065">
        <w:rPr>
          <w:szCs w:val="24"/>
          <w:lang w:val="pt-BR"/>
        </w:rPr>
        <w:t xml:space="preserve"> segunda</w:t>
      </w:r>
      <w:r>
        <w:rPr>
          <w:szCs w:val="24"/>
          <w:lang w:val="pt-BR"/>
        </w:rPr>
        <w:t xml:space="preserve"> </w:t>
      </w:r>
      <w:r w:rsidRPr="00B20065">
        <w:rPr>
          <w:szCs w:val="24"/>
          <w:lang w:val="pt-BR"/>
        </w:rPr>
        <w:t xml:space="preserve">categoria prevalecem </w:t>
      </w:r>
      <w:r w:rsidR="00E33FD8">
        <w:rPr>
          <w:szCs w:val="24"/>
          <w:lang w:val="pt-BR"/>
        </w:rPr>
        <w:t xml:space="preserve">os </w:t>
      </w:r>
      <w:r w:rsidRPr="00B20065">
        <w:rPr>
          <w:szCs w:val="24"/>
          <w:lang w:val="pt-BR"/>
        </w:rPr>
        <w:t xml:space="preserve">processos de fragmentação, sendo as juntas e falhas as estruturas mais típicas deste comportamento. </w:t>
      </w:r>
    </w:p>
    <w:p w14:paraId="760C3D8A" w14:textId="77777777" w:rsidR="00E33FD8" w:rsidRDefault="00E33FD8" w:rsidP="002D617A">
      <w:pPr>
        <w:pStyle w:val="PargrafodaLista"/>
        <w:ind w:left="57" w:right="57"/>
        <w:jc w:val="both"/>
        <w:rPr>
          <w:szCs w:val="24"/>
          <w:lang w:val="pt-BR"/>
        </w:rPr>
      </w:pPr>
    </w:p>
    <w:p w14:paraId="4EA1E0A0" w14:textId="77777777" w:rsidR="00710853" w:rsidRDefault="00710853" w:rsidP="002D617A">
      <w:pPr>
        <w:pStyle w:val="PargrafodaLista"/>
        <w:ind w:left="57" w:right="57"/>
        <w:jc w:val="both"/>
        <w:rPr>
          <w:szCs w:val="24"/>
          <w:lang w:val="pt-BR"/>
        </w:rPr>
      </w:pPr>
      <w:r w:rsidRPr="00B20065">
        <w:rPr>
          <w:szCs w:val="24"/>
          <w:lang w:val="pt-BR"/>
        </w:rPr>
        <w:t>O limite entre os dois comportamentos na natureza não é abrupto</w:t>
      </w:r>
      <w:r w:rsidR="00E33FD8">
        <w:rPr>
          <w:szCs w:val="24"/>
          <w:lang w:val="pt-BR"/>
        </w:rPr>
        <w:t xml:space="preserve"> (Oliveira e Brito, 1998);</w:t>
      </w:r>
      <w:r w:rsidRPr="00B20065">
        <w:rPr>
          <w:szCs w:val="24"/>
          <w:lang w:val="pt-BR"/>
        </w:rPr>
        <w:t xml:space="preserve"> existe um campo transicional, no qual o comportamento pode ser classificado </w:t>
      </w:r>
      <w:r w:rsidR="00E33FD8">
        <w:rPr>
          <w:szCs w:val="24"/>
          <w:lang w:val="pt-BR"/>
        </w:rPr>
        <w:t xml:space="preserve">ora </w:t>
      </w:r>
      <w:r w:rsidRPr="00B20065">
        <w:rPr>
          <w:szCs w:val="24"/>
          <w:lang w:val="pt-BR"/>
        </w:rPr>
        <w:t xml:space="preserve">como dúctil-rúptil ou </w:t>
      </w:r>
      <w:proofErr w:type="spellStart"/>
      <w:r w:rsidRPr="00B20065">
        <w:rPr>
          <w:szCs w:val="24"/>
          <w:lang w:val="pt-BR"/>
        </w:rPr>
        <w:t>semi-dúctil</w:t>
      </w:r>
      <w:proofErr w:type="spellEnd"/>
      <w:r w:rsidRPr="00B20065">
        <w:rPr>
          <w:szCs w:val="24"/>
          <w:lang w:val="pt-BR"/>
        </w:rPr>
        <w:t xml:space="preserve">, quando há fluxo e ocorre algum fraturamento, </w:t>
      </w:r>
      <w:r w:rsidR="00E33FD8">
        <w:rPr>
          <w:szCs w:val="24"/>
          <w:lang w:val="pt-BR"/>
        </w:rPr>
        <w:t xml:space="preserve">ora como </w:t>
      </w:r>
      <w:r w:rsidRPr="00B20065">
        <w:rPr>
          <w:szCs w:val="24"/>
          <w:lang w:val="pt-BR"/>
        </w:rPr>
        <w:t xml:space="preserve">e rúptil-dúctil ou </w:t>
      </w:r>
      <w:proofErr w:type="spellStart"/>
      <w:r w:rsidRPr="00B20065">
        <w:rPr>
          <w:szCs w:val="24"/>
          <w:lang w:val="pt-BR"/>
        </w:rPr>
        <w:t>semi-rúptil</w:t>
      </w:r>
      <w:proofErr w:type="spellEnd"/>
      <w:r w:rsidRPr="00B20065">
        <w:rPr>
          <w:szCs w:val="24"/>
          <w:lang w:val="pt-BR"/>
        </w:rPr>
        <w:t>, quando se observam ruptur</w:t>
      </w:r>
      <w:r>
        <w:rPr>
          <w:szCs w:val="24"/>
          <w:lang w:val="pt-BR"/>
        </w:rPr>
        <w:t>as e algum fluxo plástico (F</w:t>
      </w:r>
      <w:r w:rsidRPr="00B20065">
        <w:rPr>
          <w:szCs w:val="24"/>
          <w:lang w:val="pt-BR"/>
        </w:rPr>
        <w:t xml:space="preserve">igura 2.2). Exemplo comum do comportamento transicional refere-se à relação existente entre as dobras e os sistemas de juntas associadas, afetando um mesmo </w:t>
      </w:r>
      <w:proofErr w:type="spellStart"/>
      <w:r w:rsidRPr="00B20065">
        <w:rPr>
          <w:szCs w:val="24"/>
          <w:lang w:val="pt-BR"/>
        </w:rPr>
        <w:t>litotipo</w:t>
      </w:r>
      <w:proofErr w:type="spellEnd"/>
      <w:r w:rsidRPr="00B20065">
        <w:rPr>
          <w:szCs w:val="24"/>
          <w:lang w:val="pt-BR"/>
        </w:rPr>
        <w:t xml:space="preserve"> quase simultaneamente.</w:t>
      </w:r>
    </w:p>
    <w:p w14:paraId="33333FF4" w14:textId="77777777" w:rsidR="00710853" w:rsidRPr="00633057" w:rsidRDefault="00710853" w:rsidP="002D617A">
      <w:pPr>
        <w:pStyle w:val="PargrafodaLista"/>
        <w:ind w:left="57" w:right="57"/>
        <w:jc w:val="both"/>
        <w:rPr>
          <w:szCs w:val="24"/>
          <w:lang w:val="pt-BR"/>
        </w:rPr>
      </w:pPr>
    </w:p>
    <w:p w14:paraId="502947B6" w14:textId="77777777" w:rsidR="00F07EF2" w:rsidRDefault="00710853" w:rsidP="002D617A">
      <w:pPr>
        <w:pStyle w:val="PargrafodaLista"/>
        <w:keepNext/>
        <w:ind w:left="57" w:right="57"/>
        <w:jc w:val="center"/>
      </w:pPr>
      <w:r w:rsidRPr="00F97D85">
        <w:rPr>
          <w:noProof/>
          <w:szCs w:val="24"/>
          <w:lang w:val="pt-BR"/>
        </w:rPr>
        <w:drawing>
          <wp:inline distT="0" distB="0" distL="0" distR="0" wp14:anchorId="5FAF0724" wp14:editId="58B1CD96">
            <wp:extent cx="5180551" cy="1695450"/>
            <wp:effectExtent l="19050" t="19050" r="1270"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l="29724" t="30275" r="37795" b="44954"/>
                    <a:stretch>
                      <a:fillRect/>
                    </a:stretch>
                  </pic:blipFill>
                  <pic:spPr bwMode="auto">
                    <a:xfrm>
                      <a:off x="0" y="0"/>
                      <a:ext cx="5191714" cy="1699103"/>
                    </a:xfrm>
                    <a:prstGeom prst="rect">
                      <a:avLst/>
                    </a:prstGeom>
                    <a:noFill/>
                    <a:ln w="9525">
                      <a:solidFill>
                        <a:schemeClr val="tx1"/>
                      </a:solidFill>
                      <a:miter lim="800000"/>
                      <a:headEnd/>
                      <a:tailEnd/>
                    </a:ln>
                  </pic:spPr>
                </pic:pic>
              </a:graphicData>
            </a:graphic>
          </wp:inline>
        </w:drawing>
      </w:r>
    </w:p>
    <w:p w14:paraId="5AB0E350" w14:textId="77777777" w:rsidR="00710853" w:rsidRPr="00F07EF2" w:rsidRDefault="00F07EF2" w:rsidP="002D617A">
      <w:pPr>
        <w:pStyle w:val="Legenda"/>
        <w:spacing w:after="0" w:line="360" w:lineRule="auto"/>
        <w:ind w:left="57" w:right="57"/>
        <w:jc w:val="both"/>
        <w:rPr>
          <w:b w:val="0"/>
          <w:i/>
          <w:color w:val="auto"/>
          <w:sz w:val="24"/>
          <w:szCs w:val="24"/>
          <w:lang w:val="pt-BR"/>
        </w:rPr>
      </w:pPr>
      <w:bookmarkStart w:id="22" w:name="_Toc397967038"/>
      <w:bookmarkStart w:id="23" w:name="_Toc397971893"/>
      <w:bookmarkStart w:id="24" w:name="_Toc397972762"/>
      <w:bookmarkStart w:id="25" w:name="_Toc398640837"/>
      <w:r w:rsidRPr="001B2C30">
        <w:rPr>
          <w:b w:val="0"/>
          <w:color w:val="auto"/>
          <w:sz w:val="24"/>
          <w:szCs w:val="24"/>
          <w:lang w:val="pt-BR"/>
        </w:rPr>
        <w:t xml:space="preserve">Figura 2. </w:t>
      </w:r>
      <w:r w:rsidR="00566D61" w:rsidRPr="001B2C30">
        <w:rPr>
          <w:b w:val="0"/>
          <w:color w:val="auto"/>
          <w:sz w:val="24"/>
          <w:szCs w:val="24"/>
        </w:rPr>
        <w:fldChar w:fldCharType="begin"/>
      </w:r>
      <w:r w:rsidRPr="001B2C30">
        <w:rPr>
          <w:b w:val="0"/>
          <w:color w:val="auto"/>
          <w:sz w:val="24"/>
          <w:szCs w:val="24"/>
          <w:lang w:val="pt-BR"/>
        </w:rPr>
        <w:instrText xml:space="preserve"> SEQ Figura_2. \* ARABIC </w:instrText>
      </w:r>
      <w:r w:rsidR="00566D61" w:rsidRPr="001B2C30">
        <w:rPr>
          <w:b w:val="0"/>
          <w:color w:val="auto"/>
          <w:sz w:val="24"/>
          <w:szCs w:val="24"/>
        </w:rPr>
        <w:fldChar w:fldCharType="separate"/>
      </w:r>
      <w:r w:rsidR="00B0472F" w:rsidRPr="001B2C30">
        <w:rPr>
          <w:b w:val="0"/>
          <w:noProof/>
          <w:color w:val="auto"/>
          <w:sz w:val="24"/>
          <w:szCs w:val="24"/>
          <w:lang w:val="pt-BR"/>
        </w:rPr>
        <w:t>2</w:t>
      </w:r>
      <w:r w:rsidR="00566D61" w:rsidRPr="001B2C30">
        <w:rPr>
          <w:b w:val="0"/>
          <w:color w:val="auto"/>
          <w:sz w:val="24"/>
          <w:szCs w:val="24"/>
        </w:rPr>
        <w:fldChar w:fldCharType="end"/>
      </w:r>
      <w:r w:rsidRPr="001B2C30">
        <w:rPr>
          <w:b w:val="0"/>
          <w:color w:val="auto"/>
          <w:sz w:val="24"/>
          <w:szCs w:val="24"/>
          <w:lang w:val="pt-BR"/>
        </w:rPr>
        <w:t xml:space="preserve"> </w:t>
      </w:r>
      <w:r w:rsidRPr="001B2C30">
        <w:rPr>
          <w:color w:val="auto"/>
          <w:szCs w:val="24"/>
          <w:lang w:val="pt-BR"/>
        </w:rPr>
        <w:t xml:space="preserve">– </w:t>
      </w:r>
      <w:r w:rsidRPr="001B2C30">
        <w:rPr>
          <w:b w:val="0"/>
          <w:color w:val="auto"/>
          <w:sz w:val="24"/>
          <w:szCs w:val="24"/>
          <w:lang w:val="pt-BR"/>
        </w:rPr>
        <w:t xml:space="preserve">Esquema de deformação: (a) dúctil (zona de cisalhamento); (b) </w:t>
      </w:r>
      <w:r w:rsidR="00E33FD8" w:rsidRPr="001B2C30">
        <w:rPr>
          <w:b w:val="0"/>
          <w:color w:val="auto"/>
          <w:sz w:val="24"/>
          <w:szCs w:val="24"/>
          <w:lang w:val="pt-BR"/>
        </w:rPr>
        <w:t>d</w:t>
      </w:r>
      <w:r w:rsidRPr="001B2C30">
        <w:rPr>
          <w:b w:val="0"/>
          <w:color w:val="auto"/>
          <w:sz w:val="24"/>
          <w:szCs w:val="24"/>
          <w:lang w:val="pt-BR"/>
        </w:rPr>
        <w:t>úctil-</w:t>
      </w:r>
      <w:r w:rsidR="00E33FD8" w:rsidRPr="001B2C30">
        <w:rPr>
          <w:b w:val="0"/>
          <w:color w:val="auto"/>
          <w:sz w:val="24"/>
          <w:szCs w:val="24"/>
          <w:lang w:val="pt-BR"/>
        </w:rPr>
        <w:t>r</w:t>
      </w:r>
      <w:r w:rsidRPr="001B2C30">
        <w:rPr>
          <w:b w:val="0"/>
          <w:color w:val="auto"/>
          <w:sz w:val="24"/>
          <w:szCs w:val="24"/>
          <w:lang w:val="pt-BR"/>
        </w:rPr>
        <w:t xml:space="preserve">úptil (zona de cisalhamento e fraturas sigmoidais) (c) </w:t>
      </w:r>
      <w:r w:rsidR="00E33FD8" w:rsidRPr="001B2C30">
        <w:rPr>
          <w:b w:val="0"/>
          <w:color w:val="auto"/>
          <w:sz w:val="24"/>
          <w:szCs w:val="24"/>
          <w:lang w:val="pt-BR"/>
        </w:rPr>
        <w:t>r</w:t>
      </w:r>
      <w:r w:rsidRPr="001B2C30">
        <w:rPr>
          <w:b w:val="0"/>
          <w:color w:val="auto"/>
          <w:sz w:val="24"/>
          <w:szCs w:val="24"/>
          <w:lang w:val="pt-BR"/>
        </w:rPr>
        <w:t>úptil-</w:t>
      </w:r>
      <w:r w:rsidR="00E33FD8" w:rsidRPr="001B2C30">
        <w:rPr>
          <w:b w:val="0"/>
          <w:color w:val="auto"/>
          <w:sz w:val="24"/>
          <w:szCs w:val="24"/>
          <w:lang w:val="pt-BR"/>
        </w:rPr>
        <w:t>d</w:t>
      </w:r>
      <w:r w:rsidRPr="001B2C30">
        <w:rPr>
          <w:b w:val="0"/>
          <w:color w:val="auto"/>
          <w:sz w:val="24"/>
          <w:szCs w:val="24"/>
          <w:lang w:val="pt-BR"/>
        </w:rPr>
        <w:t xml:space="preserve">úctil (falha com dobra de arrasto); (d) </w:t>
      </w:r>
      <w:r w:rsidR="00E33FD8" w:rsidRPr="001B2C30">
        <w:rPr>
          <w:b w:val="0"/>
          <w:color w:val="auto"/>
          <w:sz w:val="24"/>
          <w:szCs w:val="24"/>
          <w:lang w:val="pt-BR"/>
        </w:rPr>
        <w:t>r</w:t>
      </w:r>
      <w:r w:rsidRPr="001B2C30">
        <w:rPr>
          <w:b w:val="0"/>
          <w:color w:val="auto"/>
          <w:sz w:val="24"/>
          <w:szCs w:val="24"/>
          <w:lang w:val="pt-BR"/>
        </w:rPr>
        <w:t>úptil (falha) (</w:t>
      </w:r>
      <w:r w:rsidR="00E33FD8" w:rsidRPr="001B2C30">
        <w:rPr>
          <w:b w:val="0"/>
          <w:color w:val="auto"/>
          <w:sz w:val="24"/>
          <w:szCs w:val="24"/>
          <w:lang w:val="pt-BR"/>
        </w:rPr>
        <w:t xml:space="preserve">Oliveira e Brito, </w:t>
      </w:r>
      <w:r w:rsidRPr="001B2C30">
        <w:rPr>
          <w:b w:val="0"/>
          <w:color w:val="auto"/>
          <w:sz w:val="24"/>
          <w:szCs w:val="24"/>
          <w:lang w:val="pt-BR"/>
        </w:rPr>
        <w:t>1998).</w:t>
      </w:r>
      <w:bookmarkEnd w:id="22"/>
      <w:bookmarkEnd w:id="23"/>
      <w:bookmarkEnd w:id="24"/>
      <w:bookmarkEnd w:id="25"/>
    </w:p>
    <w:p w14:paraId="4F0D57DE" w14:textId="77777777" w:rsidR="00710853" w:rsidRDefault="00710853" w:rsidP="002D617A">
      <w:pPr>
        <w:pStyle w:val="PargrafodaLista"/>
        <w:ind w:left="57" w:right="57"/>
        <w:jc w:val="both"/>
        <w:rPr>
          <w:szCs w:val="24"/>
          <w:lang w:val="pt-BR"/>
        </w:rPr>
      </w:pPr>
      <w:r w:rsidRPr="00B20065">
        <w:rPr>
          <w:szCs w:val="24"/>
          <w:lang w:val="pt-BR"/>
        </w:rPr>
        <w:t xml:space="preserve">As forças compressivas conduzem </w:t>
      </w:r>
      <w:r w:rsidR="00E33FD8">
        <w:rPr>
          <w:szCs w:val="24"/>
          <w:lang w:val="pt-BR"/>
        </w:rPr>
        <w:t xml:space="preserve">a uma </w:t>
      </w:r>
      <w:r w:rsidRPr="00B20065">
        <w:rPr>
          <w:szCs w:val="24"/>
          <w:lang w:val="pt-BR"/>
        </w:rPr>
        <w:t xml:space="preserve">redução do volume da rocha na direção paralela à atuação das forças e ao seu alongamento na direção perpendicular. Podem provocar o dobramento e o aparecimento de falhas no material. As forças </w:t>
      </w:r>
      <w:proofErr w:type="spellStart"/>
      <w:r w:rsidRPr="00B20065">
        <w:rPr>
          <w:szCs w:val="24"/>
          <w:lang w:val="pt-BR"/>
        </w:rPr>
        <w:t>distensivas</w:t>
      </w:r>
      <w:proofErr w:type="spellEnd"/>
      <w:r w:rsidRPr="00B20065">
        <w:rPr>
          <w:szCs w:val="24"/>
          <w:lang w:val="pt-BR"/>
        </w:rPr>
        <w:t xml:space="preserve"> conduzem ao </w:t>
      </w:r>
      <w:r w:rsidRPr="00B20065">
        <w:rPr>
          <w:szCs w:val="24"/>
          <w:lang w:val="pt-BR"/>
        </w:rPr>
        <w:lastRenderedPageBreak/>
        <w:t>alongamento (estiramento) da rocha, na direção paralela à atuação das forças. Podem provocar também o aparecimento de falhas no material.</w:t>
      </w:r>
      <w:r w:rsidR="00E33FD8">
        <w:rPr>
          <w:szCs w:val="24"/>
          <w:lang w:val="pt-BR"/>
        </w:rPr>
        <w:t xml:space="preserve"> Por outro lado, </w:t>
      </w:r>
      <w:r w:rsidRPr="00B20065">
        <w:rPr>
          <w:szCs w:val="24"/>
          <w:lang w:val="pt-BR"/>
        </w:rPr>
        <w:t>forças de cisalhamento causam a deformação da rocha por movimentos paralelos em sentidos opostos</w:t>
      </w:r>
      <w:r w:rsidR="00E33FD8">
        <w:rPr>
          <w:szCs w:val="24"/>
          <w:lang w:val="pt-BR"/>
        </w:rPr>
        <w:t xml:space="preserve">, podendo induzir </w:t>
      </w:r>
      <w:r w:rsidRPr="00B20065">
        <w:rPr>
          <w:szCs w:val="24"/>
          <w:lang w:val="pt-BR"/>
        </w:rPr>
        <w:t xml:space="preserve">o aparecimento de falhas e </w:t>
      </w:r>
      <w:r w:rsidR="00E33FD8">
        <w:rPr>
          <w:szCs w:val="24"/>
          <w:lang w:val="pt-BR"/>
        </w:rPr>
        <w:t xml:space="preserve">de zonas de </w:t>
      </w:r>
      <w:r w:rsidRPr="00B20065">
        <w:rPr>
          <w:szCs w:val="24"/>
          <w:lang w:val="pt-BR"/>
        </w:rPr>
        <w:t>cisalhamento dos materiais.</w:t>
      </w:r>
    </w:p>
    <w:p w14:paraId="4DF0B764" w14:textId="77777777" w:rsidR="00710853" w:rsidRPr="00633057" w:rsidRDefault="00710853" w:rsidP="002D617A">
      <w:pPr>
        <w:pStyle w:val="PargrafodaLista"/>
        <w:ind w:left="57" w:right="57"/>
        <w:jc w:val="both"/>
        <w:rPr>
          <w:szCs w:val="24"/>
          <w:lang w:val="pt-BR"/>
        </w:rPr>
      </w:pPr>
    </w:p>
    <w:p w14:paraId="26B845B4" w14:textId="77777777" w:rsidR="00710853" w:rsidRPr="00BB164E" w:rsidRDefault="00710853" w:rsidP="002D617A">
      <w:pPr>
        <w:pStyle w:val="PargrafodaLista"/>
        <w:numPr>
          <w:ilvl w:val="0"/>
          <w:numId w:val="18"/>
        </w:numPr>
        <w:ind w:left="57" w:right="57" w:hanging="1"/>
        <w:jc w:val="both"/>
        <w:outlineLvl w:val="2"/>
        <w:rPr>
          <w:b/>
          <w:szCs w:val="24"/>
          <w:lang w:val="pt-BR"/>
        </w:rPr>
      </w:pPr>
      <w:bookmarkStart w:id="26" w:name="_Toc398555575"/>
      <w:commentRangeStart w:id="27"/>
      <w:r w:rsidRPr="00BB164E">
        <w:rPr>
          <w:b/>
          <w:szCs w:val="24"/>
          <w:lang w:val="pt-BR"/>
        </w:rPr>
        <w:t>CARACTERIZAÇÃO GEOLÓGIC</w:t>
      </w:r>
      <w:r w:rsidR="009F5D94" w:rsidRPr="00BB164E">
        <w:rPr>
          <w:b/>
          <w:szCs w:val="24"/>
          <w:lang w:val="pt-BR"/>
        </w:rPr>
        <w:t>O-</w:t>
      </w:r>
      <w:r w:rsidRPr="00BB164E">
        <w:rPr>
          <w:b/>
          <w:szCs w:val="24"/>
          <w:lang w:val="pt-BR"/>
        </w:rPr>
        <w:t>GEOMECÂNIC</w:t>
      </w:r>
      <w:r w:rsidR="009F5D94" w:rsidRPr="00BB164E">
        <w:rPr>
          <w:b/>
          <w:szCs w:val="24"/>
          <w:lang w:val="pt-BR"/>
        </w:rPr>
        <w:t>A</w:t>
      </w:r>
      <w:r w:rsidRPr="00BB164E">
        <w:rPr>
          <w:b/>
          <w:szCs w:val="24"/>
          <w:lang w:val="pt-BR"/>
        </w:rPr>
        <w:t xml:space="preserve"> DO MACIÇO </w:t>
      </w:r>
      <w:bookmarkEnd w:id="26"/>
      <w:commentRangeEnd w:id="27"/>
      <w:r w:rsidR="002D617A">
        <w:rPr>
          <w:rStyle w:val="Refdecomentrio"/>
          <w:rFonts w:asciiTheme="minorHAnsi" w:eastAsiaTheme="minorHAnsi" w:hAnsiTheme="minorHAnsi" w:cstheme="minorBidi"/>
          <w:snapToGrid/>
          <w:lang w:val="pt-BR" w:eastAsia="en-US"/>
        </w:rPr>
        <w:commentReference w:id="27"/>
      </w:r>
    </w:p>
    <w:p w14:paraId="0656E415" w14:textId="77777777" w:rsidR="009F5D94" w:rsidRDefault="009F5D94" w:rsidP="002D617A">
      <w:pPr>
        <w:pStyle w:val="PargrafodaLista"/>
        <w:ind w:left="57" w:right="57"/>
        <w:jc w:val="both"/>
        <w:rPr>
          <w:szCs w:val="24"/>
          <w:lang w:val="pt-BR"/>
        </w:rPr>
      </w:pPr>
    </w:p>
    <w:p w14:paraId="4E78BD5D" w14:textId="77777777" w:rsidR="00710853" w:rsidRDefault="00710853" w:rsidP="002D617A">
      <w:pPr>
        <w:pStyle w:val="PargrafodaLista"/>
        <w:ind w:left="57" w:right="57"/>
        <w:jc w:val="both"/>
        <w:rPr>
          <w:szCs w:val="24"/>
          <w:lang w:val="pt-BR"/>
        </w:rPr>
      </w:pPr>
      <w:r w:rsidRPr="00B63CB1">
        <w:rPr>
          <w:szCs w:val="24"/>
          <w:lang w:val="pt-BR"/>
        </w:rPr>
        <w:t xml:space="preserve">De </w:t>
      </w:r>
      <w:r w:rsidR="00CD54A5">
        <w:rPr>
          <w:szCs w:val="24"/>
          <w:lang w:val="pt-BR"/>
        </w:rPr>
        <w:t xml:space="preserve">um </w:t>
      </w:r>
      <w:r w:rsidRPr="00B63CB1">
        <w:rPr>
          <w:szCs w:val="24"/>
          <w:lang w:val="pt-BR"/>
        </w:rPr>
        <w:t>modo geral, as características mais visadas no estudo do comportamento dos meios rochosos relacionam-se à deformabilidade, à resistência, à permeabilidade (em especial, no caso de obras hidráulicas e certas obras de escavação) e o estado de tensões naturais. Tais características compreendem as feições geológicas, os parâmetros geotécnicos (obtidos através da caracterização geológi</w:t>
      </w:r>
      <w:r w:rsidR="00CD54A5">
        <w:rPr>
          <w:szCs w:val="24"/>
          <w:lang w:val="pt-BR"/>
        </w:rPr>
        <w:t>c</w:t>
      </w:r>
      <w:r w:rsidRPr="00B63CB1">
        <w:rPr>
          <w:szCs w:val="24"/>
          <w:lang w:val="pt-BR"/>
        </w:rPr>
        <w:t>a-geot</w:t>
      </w:r>
      <w:r w:rsidR="00CD54A5">
        <w:rPr>
          <w:szCs w:val="24"/>
          <w:lang w:val="pt-BR"/>
        </w:rPr>
        <w:t>é</w:t>
      </w:r>
      <w:r w:rsidRPr="00B63CB1">
        <w:rPr>
          <w:szCs w:val="24"/>
          <w:lang w:val="pt-BR"/>
        </w:rPr>
        <w:t xml:space="preserve">cnica do maciço rochoso) e </w:t>
      </w:r>
      <w:r w:rsidR="00CD54A5">
        <w:rPr>
          <w:szCs w:val="24"/>
          <w:lang w:val="pt-BR"/>
        </w:rPr>
        <w:t>as</w:t>
      </w:r>
      <w:r w:rsidRPr="00B63CB1">
        <w:rPr>
          <w:szCs w:val="24"/>
          <w:lang w:val="pt-BR"/>
        </w:rPr>
        <w:t xml:space="preserve"> propriedades físicas (determinados por meio de ensaios </w:t>
      </w:r>
      <w:commentRangeStart w:id="28"/>
      <w:r w:rsidRPr="00F91980">
        <w:rPr>
          <w:i/>
          <w:szCs w:val="24"/>
          <w:lang w:val="pt-BR"/>
        </w:rPr>
        <w:t>in</w:t>
      </w:r>
      <w:r w:rsidR="00F91980">
        <w:rPr>
          <w:i/>
          <w:szCs w:val="24"/>
          <w:lang w:val="pt-BR"/>
        </w:rPr>
        <w:t xml:space="preserve"> </w:t>
      </w:r>
      <w:r w:rsidRPr="00F91980">
        <w:rPr>
          <w:i/>
          <w:szCs w:val="24"/>
          <w:lang w:val="pt-BR"/>
        </w:rPr>
        <w:t>situ</w:t>
      </w:r>
      <w:r w:rsidRPr="00B63CB1">
        <w:rPr>
          <w:szCs w:val="24"/>
          <w:lang w:val="pt-BR"/>
        </w:rPr>
        <w:t xml:space="preserve"> </w:t>
      </w:r>
      <w:commentRangeEnd w:id="28"/>
      <w:r w:rsidR="00794C37">
        <w:rPr>
          <w:rStyle w:val="Refdecomentrio"/>
          <w:rFonts w:asciiTheme="minorHAnsi" w:eastAsiaTheme="minorHAnsi" w:hAnsiTheme="minorHAnsi" w:cstheme="minorBidi"/>
          <w:snapToGrid/>
          <w:lang w:val="pt-BR" w:eastAsia="en-US"/>
        </w:rPr>
        <w:commentReference w:id="28"/>
      </w:r>
      <w:r w:rsidRPr="00B63CB1">
        <w:rPr>
          <w:szCs w:val="24"/>
          <w:lang w:val="pt-BR"/>
        </w:rPr>
        <w:t>e</w:t>
      </w:r>
      <w:r w:rsidR="00CD54A5">
        <w:rPr>
          <w:szCs w:val="24"/>
          <w:lang w:val="pt-BR"/>
        </w:rPr>
        <w:t>/ou</w:t>
      </w:r>
      <w:r w:rsidRPr="00B63CB1">
        <w:rPr>
          <w:szCs w:val="24"/>
          <w:lang w:val="pt-BR"/>
        </w:rPr>
        <w:t xml:space="preserve"> laboratoriais).</w:t>
      </w:r>
    </w:p>
    <w:p w14:paraId="09057A6C" w14:textId="77777777" w:rsidR="00CD54A5" w:rsidRDefault="00CD54A5" w:rsidP="002D617A">
      <w:pPr>
        <w:pStyle w:val="PargrafodaLista"/>
        <w:ind w:left="57" w:right="57"/>
        <w:jc w:val="both"/>
        <w:rPr>
          <w:szCs w:val="24"/>
          <w:lang w:val="pt-BR"/>
        </w:rPr>
      </w:pPr>
    </w:p>
    <w:p w14:paraId="32362859" w14:textId="77777777" w:rsidR="00710853" w:rsidRDefault="00710853" w:rsidP="002D617A">
      <w:pPr>
        <w:pStyle w:val="PargrafodaLista"/>
        <w:ind w:left="57" w:right="57"/>
        <w:jc w:val="both"/>
        <w:rPr>
          <w:szCs w:val="24"/>
          <w:lang w:val="pt-BR"/>
        </w:rPr>
      </w:pPr>
      <w:r w:rsidRPr="00B63CB1">
        <w:rPr>
          <w:szCs w:val="24"/>
          <w:lang w:val="pt-BR"/>
        </w:rPr>
        <w:t xml:space="preserve">Por outro lado, segundo o foco desta pesquisa, podemos dizer que os maciços rochosos podem ser considerados de baixa resistência em duas situações distintas: quando o material rochoso, que o constitui, </w:t>
      </w:r>
      <w:r w:rsidR="00CD54A5">
        <w:rPr>
          <w:szCs w:val="24"/>
          <w:lang w:val="pt-BR"/>
        </w:rPr>
        <w:t>possui</w:t>
      </w:r>
      <w:r w:rsidRPr="00B63CB1">
        <w:rPr>
          <w:szCs w:val="24"/>
          <w:lang w:val="pt-BR"/>
        </w:rPr>
        <w:t xml:space="preserve"> baixa resistência; e quando a presença de um elevado número de fraturas ou outro tipo de descontinuidade seja responsável por um comportamento de baixa resistência do maciço, mesmo que a rocha intacta tenha uma resistência elevada.</w:t>
      </w:r>
      <w:r w:rsidR="00CD54A5">
        <w:rPr>
          <w:szCs w:val="24"/>
          <w:lang w:val="pt-BR"/>
        </w:rPr>
        <w:t xml:space="preserve"> </w:t>
      </w:r>
      <w:r w:rsidRPr="00B63CB1">
        <w:rPr>
          <w:szCs w:val="24"/>
          <w:lang w:val="pt-BR"/>
        </w:rPr>
        <w:t xml:space="preserve">Para a caracterização geológico-geotécnica do maciço rochoso precisamos definir independentemente as propriedades da rocha intacta (matriz rochoso) e das descontinuidades, </w:t>
      </w:r>
      <w:r w:rsidR="00CD54A5">
        <w:rPr>
          <w:szCs w:val="24"/>
          <w:lang w:val="pt-BR"/>
        </w:rPr>
        <w:t xml:space="preserve">como </w:t>
      </w:r>
      <w:r w:rsidRPr="00B63CB1">
        <w:rPr>
          <w:szCs w:val="24"/>
          <w:lang w:val="pt-BR"/>
        </w:rPr>
        <w:t>detalhado a seguir</w:t>
      </w:r>
      <w:r w:rsidRPr="00633057">
        <w:rPr>
          <w:szCs w:val="24"/>
          <w:lang w:val="pt-BR"/>
        </w:rPr>
        <w:t>.</w:t>
      </w:r>
    </w:p>
    <w:p w14:paraId="62B6B120" w14:textId="77777777" w:rsidR="00710853" w:rsidRPr="00633057" w:rsidRDefault="00710853" w:rsidP="002D617A">
      <w:pPr>
        <w:pStyle w:val="PargrafodaLista"/>
        <w:ind w:left="57" w:right="57"/>
        <w:jc w:val="both"/>
        <w:rPr>
          <w:szCs w:val="24"/>
          <w:lang w:val="pt-BR"/>
        </w:rPr>
      </w:pPr>
    </w:p>
    <w:p w14:paraId="15B60DD1" w14:textId="77777777" w:rsidR="00710853" w:rsidRPr="00BB164E" w:rsidRDefault="00710853" w:rsidP="002D617A">
      <w:pPr>
        <w:pStyle w:val="PargrafodaLista"/>
        <w:numPr>
          <w:ilvl w:val="0"/>
          <w:numId w:val="2"/>
        </w:numPr>
        <w:ind w:left="57" w:right="57"/>
        <w:outlineLvl w:val="3"/>
        <w:rPr>
          <w:b/>
          <w:szCs w:val="24"/>
        </w:rPr>
      </w:pPr>
      <w:bookmarkStart w:id="29" w:name="_Toc398555576"/>
      <w:proofErr w:type="spellStart"/>
      <w:r w:rsidRPr="00BB164E">
        <w:rPr>
          <w:b/>
          <w:szCs w:val="24"/>
        </w:rPr>
        <w:t>Caracterização</w:t>
      </w:r>
      <w:proofErr w:type="spellEnd"/>
      <w:r w:rsidRPr="00BB164E">
        <w:rPr>
          <w:b/>
          <w:szCs w:val="24"/>
        </w:rPr>
        <w:t xml:space="preserve"> da </w:t>
      </w:r>
      <w:proofErr w:type="spellStart"/>
      <w:r w:rsidRPr="00BB164E">
        <w:rPr>
          <w:b/>
          <w:szCs w:val="24"/>
        </w:rPr>
        <w:t>rocha</w:t>
      </w:r>
      <w:proofErr w:type="spellEnd"/>
      <w:r w:rsidRPr="00BB164E">
        <w:rPr>
          <w:b/>
          <w:szCs w:val="24"/>
        </w:rPr>
        <w:t xml:space="preserve"> intacta</w:t>
      </w:r>
      <w:bookmarkEnd w:id="29"/>
    </w:p>
    <w:p w14:paraId="043CC1B4" w14:textId="77777777" w:rsidR="00710853" w:rsidRPr="002012B5" w:rsidRDefault="00710853" w:rsidP="002D617A">
      <w:pPr>
        <w:pStyle w:val="PargrafodaLista"/>
        <w:ind w:left="57" w:right="57"/>
        <w:rPr>
          <w:b/>
          <w:szCs w:val="24"/>
        </w:rPr>
      </w:pPr>
    </w:p>
    <w:p w14:paraId="29DFC167" w14:textId="77777777" w:rsidR="00CD54A5" w:rsidRDefault="00710853" w:rsidP="002D617A">
      <w:pPr>
        <w:pStyle w:val="PargrafodaLista"/>
        <w:ind w:left="57" w:right="57"/>
        <w:jc w:val="both"/>
        <w:rPr>
          <w:szCs w:val="24"/>
          <w:lang w:val="pt-BR"/>
        </w:rPr>
      </w:pPr>
      <w:r w:rsidRPr="00633057">
        <w:rPr>
          <w:szCs w:val="24"/>
          <w:lang w:val="pt-BR"/>
        </w:rPr>
        <w:t xml:space="preserve">A matriz rochosa caracteriza-se </w:t>
      </w:r>
      <w:r w:rsidR="00B805DF">
        <w:rPr>
          <w:szCs w:val="24"/>
          <w:lang w:val="pt-BR"/>
        </w:rPr>
        <w:t xml:space="preserve">em princípio </w:t>
      </w:r>
      <w:r w:rsidRPr="00633057">
        <w:rPr>
          <w:szCs w:val="24"/>
          <w:lang w:val="pt-BR"/>
        </w:rPr>
        <w:t>como sendo um material heterogêneo, pois apresenta inúmer</w:t>
      </w:r>
      <w:r w:rsidR="00CD54A5">
        <w:rPr>
          <w:szCs w:val="24"/>
          <w:lang w:val="pt-BR"/>
        </w:rPr>
        <w:t>as feições</w:t>
      </w:r>
      <w:r w:rsidRPr="00633057">
        <w:rPr>
          <w:szCs w:val="24"/>
          <w:lang w:val="pt-BR"/>
        </w:rPr>
        <w:t xml:space="preserve">, desde </w:t>
      </w:r>
      <w:r w:rsidR="00B805DF">
        <w:rPr>
          <w:szCs w:val="24"/>
          <w:lang w:val="pt-BR"/>
        </w:rPr>
        <w:t xml:space="preserve">a </w:t>
      </w:r>
      <w:r w:rsidRPr="00633057">
        <w:rPr>
          <w:szCs w:val="24"/>
          <w:lang w:val="pt-BR"/>
        </w:rPr>
        <w:t xml:space="preserve">microescala cristalina </w:t>
      </w:r>
      <w:r w:rsidRPr="00B63CB1">
        <w:rPr>
          <w:szCs w:val="24"/>
          <w:lang w:val="pt-BR"/>
        </w:rPr>
        <w:t>até</w:t>
      </w:r>
      <w:r w:rsidRPr="00633057">
        <w:rPr>
          <w:szCs w:val="24"/>
          <w:lang w:val="pt-BR"/>
        </w:rPr>
        <w:t xml:space="preserve"> fissuras ou anisotropias </w:t>
      </w:r>
      <w:r w:rsidR="00B805DF">
        <w:rPr>
          <w:szCs w:val="24"/>
          <w:lang w:val="pt-BR"/>
        </w:rPr>
        <w:t xml:space="preserve">na escala do próprio maciço. </w:t>
      </w:r>
      <w:r w:rsidR="00CD54A5">
        <w:rPr>
          <w:szCs w:val="24"/>
          <w:lang w:val="pt-BR"/>
        </w:rPr>
        <w:t xml:space="preserve">Neste contexto, são comumente caracterizadas </w:t>
      </w:r>
      <w:r w:rsidR="00B805DF">
        <w:rPr>
          <w:szCs w:val="24"/>
          <w:lang w:val="pt-BR"/>
        </w:rPr>
        <w:t xml:space="preserve">as seguintes propriedades e/ou aspectos da rocha intacta: </w:t>
      </w:r>
    </w:p>
    <w:p w14:paraId="080B49F0" w14:textId="53780A0B" w:rsidR="00710853" w:rsidRPr="00794C37" w:rsidRDefault="00710853" w:rsidP="002D617A">
      <w:pPr>
        <w:pStyle w:val="PargrafodaLista"/>
        <w:numPr>
          <w:ilvl w:val="0"/>
          <w:numId w:val="38"/>
        </w:numPr>
        <w:ind w:left="57" w:right="57"/>
        <w:jc w:val="both"/>
        <w:outlineLvl w:val="4"/>
        <w:rPr>
          <w:szCs w:val="24"/>
        </w:rPr>
      </w:pPr>
      <w:bookmarkStart w:id="30" w:name="_Toc398555577"/>
      <w:commentRangeStart w:id="31"/>
      <w:proofErr w:type="spellStart"/>
      <w:r w:rsidRPr="00794C37">
        <w:rPr>
          <w:b/>
          <w:szCs w:val="24"/>
          <w:highlight w:val="yellow"/>
        </w:rPr>
        <w:t>Caracterização</w:t>
      </w:r>
      <w:proofErr w:type="spellEnd"/>
      <w:r w:rsidRPr="00794C37">
        <w:rPr>
          <w:b/>
          <w:szCs w:val="24"/>
          <w:highlight w:val="yellow"/>
        </w:rPr>
        <w:t xml:space="preserve"> </w:t>
      </w:r>
      <w:proofErr w:type="spellStart"/>
      <w:r w:rsidR="00424791">
        <w:rPr>
          <w:b/>
          <w:szCs w:val="24"/>
          <w:highlight w:val="yellow"/>
        </w:rPr>
        <w:t>l</w:t>
      </w:r>
      <w:r w:rsidRPr="00794C37">
        <w:rPr>
          <w:b/>
          <w:szCs w:val="24"/>
          <w:highlight w:val="yellow"/>
        </w:rPr>
        <w:t>itológica</w:t>
      </w:r>
      <w:bookmarkEnd w:id="30"/>
      <w:proofErr w:type="spellEnd"/>
      <w:r w:rsidR="00CB5D75" w:rsidRPr="00794C37">
        <w:rPr>
          <w:b/>
          <w:szCs w:val="24"/>
          <w:highlight w:val="yellow"/>
        </w:rPr>
        <w:t xml:space="preserve">  </w:t>
      </w:r>
      <w:commentRangeEnd w:id="31"/>
      <w:r w:rsidR="00794C37">
        <w:rPr>
          <w:rStyle w:val="Refdecomentrio"/>
          <w:rFonts w:asciiTheme="minorHAnsi" w:eastAsiaTheme="minorHAnsi" w:hAnsiTheme="minorHAnsi" w:cstheme="minorBidi"/>
          <w:snapToGrid/>
          <w:lang w:val="pt-BR" w:eastAsia="en-US"/>
        </w:rPr>
        <w:commentReference w:id="31"/>
      </w:r>
    </w:p>
    <w:p w14:paraId="34203489" w14:textId="77777777" w:rsidR="00794C37" w:rsidRPr="00794C37" w:rsidRDefault="00794C37" w:rsidP="002D617A">
      <w:pPr>
        <w:pStyle w:val="PargrafodaLista"/>
        <w:ind w:left="57" w:right="57"/>
        <w:jc w:val="both"/>
        <w:outlineLvl w:val="4"/>
        <w:rPr>
          <w:szCs w:val="24"/>
        </w:rPr>
      </w:pPr>
    </w:p>
    <w:p w14:paraId="528C3606" w14:textId="77777777" w:rsidR="00B805DF" w:rsidRDefault="00B805DF" w:rsidP="002D617A">
      <w:pPr>
        <w:pStyle w:val="PargrafodaLista"/>
        <w:ind w:left="57" w:right="57"/>
        <w:jc w:val="both"/>
        <w:rPr>
          <w:szCs w:val="24"/>
          <w:lang w:val="pt-BR"/>
        </w:rPr>
      </w:pPr>
      <w:r>
        <w:rPr>
          <w:szCs w:val="24"/>
          <w:lang w:val="pt-BR"/>
        </w:rPr>
        <w:t xml:space="preserve">Esta abordagem busca estudar </w:t>
      </w:r>
      <w:r w:rsidR="00710853" w:rsidRPr="00633057">
        <w:rPr>
          <w:szCs w:val="24"/>
          <w:lang w:val="pt-BR"/>
        </w:rPr>
        <w:t xml:space="preserve">as rochas por meio da identificação da sua composição mineralógica, cor (a presença de certos minerais pode conferir cor típica aos litotipos e sempre deve constar da descrição litológica), textura e </w:t>
      </w:r>
      <w:r>
        <w:rPr>
          <w:szCs w:val="24"/>
          <w:lang w:val="pt-BR"/>
        </w:rPr>
        <w:t xml:space="preserve">arranjo </w:t>
      </w:r>
      <w:r w:rsidR="00710853" w:rsidRPr="00633057">
        <w:rPr>
          <w:szCs w:val="24"/>
          <w:lang w:val="pt-BR"/>
        </w:rPr>
        <w:t xml:space="preserve">dos materiais, tamanho de grãos, </w:t>
      </w:r>
      <w:r w:rsidR="00710853" w:rsidRPr="00633057">
        <w:rPr>
          <w:szCs w:val="24"/>
          <w:lang w:val="pt-BR"/>
        </w:rPr>
        <w:lastRenderedPageBreak/>
        <w:t>estruturas e outras feições importantes que possibilitam individualizá-las</w:t>
      </w:r>
      <w:r>
        <w:rPr>
          <w:szCs w:val="24"/>
          <w:lang w:val="pt-BR"/>
        </w:rPr>
        <w:t>; o</w:t>
      </w:r>
      <w:r w:rsidR="00710853" w:rsidRPr="00633057">
        <w:rPr>
          <w:szCs w:val="24"/>
          <w:lang w:val="pt-BR"/>
        </w:rPr>
        <w:t xml:space="preserve"> con</w:t>
      </w:r>
      <w:r>
        <w:rPr>
          <w:szCs w:val="24"/>
          <w:lang w:val="pt-BR"/>
        </w:rPr>
        <w:t>junto destes parâmetros define a caracterização litológica do maciço.</w:t>
      </w:r>
    </w:p>
    <w:p w14:paraId="68015E3E" w14:textId="77777777" w:rsidR="00710853" w:rsidRDefault="00710853" w:rsidP="002D617A">
      <w:pPr>
        <w:pStyle w:val="PargrafodaLista"/>
        <w:ind w:left="57" w:right="57"/>
        <w:jc w:val="both"/>
        <w:rPr>
          <w:szCs w:val="24"/>
          <w:lang w:val="pt-BR"/>
        </w:rPr>
      </w:pPr>
    </w:p>
    <w:p w14:paraId="1789571A" w14:textId="77777777" w:rsidR="00710853" w:rsidRPr="002C6B68" w:rsidRDefault="00710853" w:rsidP="002D617A">
      <w:pPr>
        <w:pStyle w:val="PargrafodaLista"/>
        <w:numPr>
          <w:ilvl w:val="0"/>
          <w:numId w:val="38"/>
        </w:numPr>
        <w:ind w:left="57" w:right="57"/>
        <w:jc w:val="both"/>
        <w:outlineLvl w:val="4"/>
        <w:rPr>
          <w:b/>
          <w:szCs w:val="24"/>
          <w:lang w:val="pt-BR"/>
        </w:rPr>
      </w:pPr>
      <w:bookmarkStart w:id="32" w:name="_Toc398555578"/>
      <w:r w:rsidRPr="002C6B68">
        <w:rPr>
          <w:b/>
          <w:szCs w:val="24"/>
          <w:lang w:val="pt-BR"/>
        </w:rPr>
        <w:t xml:space="preserve">Estado de alteração e </w:t>
      </w:r>
      <w:r w:rsidR="002C6B68">
        <w:rPr>
          <w:b/>
          <w:szCs w:val="24"/>
          <w:lang w:val="pt-BR"/>
        </w:rPr>
        <w:t xml:space="preserve">de </w:t>
      </w:r>
      <w:r w:rsidRPr="002C6B68">
        <w:rPr>
          <w:b/>
          <w:szCs w:val="24"/>
          <w:lang w:val="pt-BR"/>
        </w:rPr>
        <w:t>coerência</w:t>
      </w:r>
      <w:bookmarkEnd w:id="32"/>
    </w:p>
    <w:p w14:paraId="0ADF4D7A" w14:textId="77777777" w:rsidR="0079530F" w:rsidRDefault="0079530F" w:rsidP="002D617A">
      <w:pPr>
        <w:pStyle w:val="Default"/>
        <w:spacing w:line="360" w:lineRule="auto"/>
        <w:ind w:left="57" w:right="57"/>
        <w:jc w:val="both"/>
        <w:rPr>
          <w:rFonts w:ascii="Times New Roman" w:hAnsi="Times New Roman" w:cs="Times New Roman"/>
        </w:rPr>
      </w:pPr>
    </w:p>
    <w:p w14:paraId="33ABEA4F" w14:textId="77777777" w:rsidR="00F91980" w:rsidRDefault="00710853" w:rsidP="002D617A">
      <w:pPr>
        <w:pStyle w:val="Default"/>
        <w:spacing w:line="360" w:lineRule="auto"/>
        <w:ind w:left="57" w:right="57"/>
        <w:jc w:val="both"/>
        <w:rPr>
          <w:rFonts w:ascii="Times New Roman" w:hAnsi="Times New Roman" w:cs="Times New Roman"/>
        </w:rPr>
      </w:pPr>
      <w:commentRangeStart w:id="33"/>
      <w:r w:rsidRPr="00B63CB1">
        <w:rPr>
          <w:rFonts w:ascii="Times New Roman" w:hAnsi="Times New Roman" w:cs="Times New Roman"/>
        </w:rPr>
        <w:t xml:space="preserve">Os principais tipos de alteração que afetam as rochas são: </w:t>
      </w:r>
      <w:proofErr w:type="spellStart"/>
      <w:r w:rsidRPr="00B63CB1">
        <w:rPr>
          <w:rFonts w:ascii="Times New Roman" w:hAnsi="Times New Roman" w:cs="Times New Roman"/>
        </w:rPr>
        <w:t>deutérica</w:t>
      </w:r>
      <w:proofErr w:type="spellEnd"/>
      <w:r w:rsidRPr="00B63CB1">
        <w:rPr>
          <w:rFonts w:ascii="Times New Roman" w:hAnsi="Times New Roman" w:cs="Times New Roman"/>
        </w:rPr>
        <w:t xml:space="preserve"> ou primária e a alteração meteórica ou intempérica. O primeiro tipo ocorre em ambiente endógeno, na dependência de fenômenos magmáticos, enquanto que o segundo ocorre na dependência da hidrosfera e atmosfera, em ambiente exógeno.</w:t>
      </w:r>
      <w:r w:rsidR="0055216E">
        <w:rPr>
          <w:rFonts w:ascii="Times New Roman" w:hAnsi="Times New Roman" w:cs="Times New Roman"/>
        </w:rPr>
        <w:t xml:space="preserve"> </w:t>
      </w:r>
      <w:r w:rsidRPr="00B63CB1">
        <w:rPr>
          <w:rFonts w:ascii="Times New Roman" w:hAnsi="Times New Roman" w:cs="Times New Roman"/>
        </w:rPr>
        <w:t xml:space="preserve">Este tipo de alteração é o mais importante, dada a ação dos processos </w:t>
      </w:r>
      <w:proofErr w:type="spellStart"/>
      <w:r w:rsidRPr="00B63CB1">
        <w:rPr>
          <w:rFonts w:ascii="Times New Roman" w:hAnsi="Times New Roman" w:cs="Times New Roman"/>
        </w:rPr>
        <w:t>intempéricos</w:t>
      </w:r>
      <w:proofErr w:type="spellEnd"/>
      <w:r w:rsidRPr="00B63CB1">
        <w:rPr>
          <w:rFonts w:ascii="Times New Roman" w:hAnsi="Times New Roman" w:cs="Times New Roman"/>
        </w:rPr>
        <w:t>, favorecendo a diminuição da resistência mecânica e o aumento da deformabilidade. Por esta razão, frequentemente, a alteração é também chamada decomposição, termo que incorpora o conceito de perda das características geomecânicas dos materiais rochosos</w:t>
      </w:r>
      <w:commentRangeEnd w:id="33"/>
      <w:r w:rsidR="004E390B">
        <w:rPr>
          <w:rStyle w:val="Refdecomentrio"/>
          <w:rFonts w:asciiTheme="minorHAnsi" w:hAnsiTheme="minorHAnsi" w:cstheme="minorBidi"/>
          <w:color w:val="auto"/>
        </w:rPr>
        <w:commentReference w:id="33"/>
      </w:r>
      <w:r w:rsidRPr="00B63CB1">
        <w:rPr>
          <w:rFonts w:ascii="Times New Roman" w:hAnsi="Times New Roman" w:cs="Times New Roman"/>
        </w:rPr>
        <w:t xml:space="preserve">. </w:t>
      </w:r>
    </w:p>
    <w:p w14:paraId="654899E3" w14:textId="77777777" w:rsidR="00F91980" w:rsidRDefault="00F91980" w:rsidP="002D617A">
      <w:pPr>
        <w:pStyle w:val="Default"/>
        <w:spacing w:line="360" w:lineRule="auto"/>
        <w:ind w:left="57" w:right="57"/>
        <w:jc w:val="both"/>
        <w:rPr>
          <w:rFonts w:ascii="Times New Roman" w:hAnsi="Times New Roman" w:cs="Times New Roman"/>
        </w:rPr>
      </w:pPr>
    </w:p>
    <w:p w14:paraId="2D44745B" w14:textId="77777777" w:rsidR="002C6B68" w:rsidRDefault="002C6B68" w:rsidP="002D617A">
      <w:pPr>
        <w:pStyle w:val="Default"/>
        <w:spacing w:line="360" w:lineRule="auto"/>
        <w:ind w:left="57" w:right="57"/>
        <w:jc w:val="both"/>
        <w:rPr>
          <w:rFonts w:ascii="Times New Roman" w:hAnsi="Times New Roman" w:cs="Times New Roman"/>
        </w:rPr>
      </w:pPr>
      <w:r w:rsidRPr="00B63CB1">
        <w:rPr>
          <w:rFonts w:ascii="Times New Roman" w:hAnsi="Times New Roman" w:cs="Times New Roman"/>
        </w:rPr>
        <w:t>Os processos de alteração que atuam sobre o maciço rochoso afetam tanto os blocos de rocha matriz como os planos de fraqueza ou descontinuidades existentes. Consequentemente, este processo pode abrir as descontinuidades existentes ou criar outras novas. Além disso, as descontinuidades são caminhos preferenciais para a água, ajudando a intensificar o</w:t>
      </w:r>
      <w:r>
        <w:rPr>
          <w:rFonts w:ascii="Times New Roman" w:hAnsi="Times New Roman" w:cs="Times New Roman"/>
        </w:rPr>
        <w:t xml:space="preserve"> </w:t>
      </w:r>
      <w:r w:rsidRPr="00B63CB1">
        <w:rPr>
          <w:rFonts w:ascii="Times New Roman" w:hAnsi="Times New Roman" w:cs="Times New Roman"/>
        </w:rPr>
        <w:t xml:space="preserve">intemperismo físico-químico. </w:t>
      </w:r>
    </w:p>
    <w:p w14:paraId="36308733" w14:textId="77777777" w:rsidR="002C6B68" w:rsidRDefault="002C6B68" w:rsidP="002D617A">
      <w:pPr>
        <w:pStyle w:val="Default"/>
        <w:spacing w:line="360" w:lineRule="auto"/>
        <w:ind w:left="57" w:right="57"/>
        <w:jc w:val="both"/>
        <w:rPr>
          <w:rFonts w:ascii="Times New Roman" w:hAnsi="Times New Roman" w:cs="Times New Roman"/>
        </w:rPr>
      </w:pPr>
    </w:p>
    <w:p w14:paraId="7EBF7595" w14:textId="77777777" w:rsidR="00710853"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 xml:space="preserve">Nas avaliações dos padrões geomecânicos dos maciços rochosos, tende a ser corrente a adoção de classificações específicas para uma adequada caracterização do </w:t>
      </w:r>
      <w:r w:rsidR="00710853" w:rsidRPr="00B63CB1">
        <w:rPr>
          <w:rFonts w:ascii="Times New Roman" w:hAnsi="Times New Roman" w:cs="Times New Roman"/>
        </w:rPr>
        <w:t xml:space="preserve">estado de alteração das rochas e </w:t>
      </w:r>
      <w:r>
        <w:rPr>
          <w:rFonts w:ascii="Times New Roman" w:hAnsi="Times New Roman" w:cs="Times New Roman"/>
        </w:rPr>
        <w:t xml:space="preserve">de </w:t>
      </w:r>
      <w:r w:rsidR="00710853" w:rsidRPr="00B63CB1">
        <w:rPr>
          <w:rFonts w:ascii="Times New Roman" w:hAnsi="Times New Roman" w:cs="Times New Roman"/>
        </w:rPr>
        <w:t xml:space="preserve">critérios para </w:t>
      </w:r>
      <w:r>
        <w:rPr>
          <w:rFonts w:ascii="Times New Roman" w:hAnsi="Times New Roman" w:cs="Times New Roman"/>
        </w:rPr>
        <w:t xml:space="preserve">a </w:t>
      </w:r>
      <w:r w:rsidR="00710853" w:rsidRPr="00B63CB1">
        <w:rPr>
          <w:rFonts w:ascii="Times New Roman" w:hAnsi="Times New Roman" w:cs="Times New Roman"/>
        </w:rPr>
        <w:t xml:space="preserve">definição dos </w:t>
      </w:r>
      <w:r>
        <w:rPr>
          <w:rFonts w:ascii="Times New Roman" w:hAnsi="Times New Roman" w:cs="Times New Roman"/>
        </w:rPr>
        <w:t xml:space="preserve">diferentes </w:t>
      </w:r>
      <w:r w:rsidR="00710853" w:rsidRPr="00B63CB1">
        <w:rPr>
          <w:rFonts w:ascii="Times New Roman" w:hAnsi="Times New Roman" w:cs="Times New Roman"/>
        </w:rPr>
        <w:t>graus de intensidade</w:t>
      </w:r>
      <w:r w:rsidR="00710853" w:rsidRPr="00B63CB1">
        <w:t xml:space="preserve"> </w:t>
      </w:r>
      <w:r>
        <w:t xml:space="preserve">de tais alterações, muitas vezes aplicados a um dado tipo de empreendimento ou a uma obra em particular. A Tabela 2.1 constitui um exemplo de tais classificações (IPT, 1984). </w:t>
      </w:r>
    </w:p>
    <w:p w14:paraId="120ECEF7" w14:textId="77777777" w:rsidR="00710853" w:rsidRDefault="00710853" w:rsidP="002D617A">
      <w:pPr>
        <w:pStyle w:val="Default"/>
        <w:spacing w:line="360" w:lineRule="auto"/>
        <w:ind w:left="57" w:right="57"/>
        <w:jc w:val="both"/>
        <w:rPr>
          <w:rFonts w:ascii="Times New Roman" w:hAnsi="Times New Roman" w:cs="Times New Roman"/>
        </w:rPr>
      </w:pPr>
    </w:p>
    <w:p w14:paraId="5D269AB1" w14:textId="77777777" w:rsidR="0039087D" w:rsidRPr="0039087D" w:rsidRDefault="0039087D" w:rsidP="002D617A">
      <w:pPr>
        <w:pStyle w:val="Legenda"/>
        <w:keepNext/>
        <w:spacing w:after="0" w:line="360" w:lineRule="auto"/>
        <w:ind w:left="57" w:right="57"/>
        <w:jc w:val="center"/>
        <w:rPr>
          <w:b w:val="0"/>
          <w:color w:val="auto"/>
          <w:sz w:val="24"/>
          <w:szCs w:val="24"/>
          <w:lang w:val="pt-BR"/>
        </w:rPr>
      </w:pPr>
      <w:bookmarkStart w:id="34" w:name="_Toc398640926"/>
      <w:commentRangeStart w:id="35"/>
      <w:r w:rsidRPr="00CB5D75">
        <w:rPr>
          <w:b w:val="0"/>
          <w:color w:val="auto"/>
          <w:sz w:val="24"/>
          <w:szCs w:val="24"/>
          <w:highlight w:val="yellow"/>
          <w:lang w:val="pt-BR"/>
        </w:rPr>
        <w:t>Tabela 2.</w:t>
      </w:r>
      <w:r w:rsidR="00566D61" w:rsidRPr="00CB5D75">
        <w:rPr>
          <w:b w:val="0"/>
          <w:color w:val="auto"/>
          <w:sz w:val="24"/>
          <w:szCs w:val="24"/>
          <w:highlight w:val="yellow"/>
        </w:rPr>
        <w:fldChar w:fldCharType="begin"/>
      </w:r>
      <w:r w:rsidRPr="00CB5D75">
        <w:rPr>
          <w:b w:val="0"/>
          <w:color w:val="auto"/>
          <w:sz w:val="24"/>
          <w:szCs w:val="24"/>
          <w:highlight w:val="yellow"/>
          <w:lang w:val="pt-BR"/>
        </w:rPr>
        <w:instrText xml:space="preserve"> SEQ Tabela_2. \* ARABIC </w:instrText>
      </w:r>
      <w:r w:rsidR="00566D61" w:rsidRPr="00CB5D75">
        <w:rPr>
          <w:b w:val="0"/>
          <w:color w:val="auto"/>
          <w:sz w:val="24"/>
          <w:szCs w:val="24"/>
          <w:highlight w:val="yellow"/>
        </w:rPr>
        <w:fldChar w:fldCharType="separate"/>
      </w:r>
      <w:r w:rsidRPr="00CB5D75">
        <w:rPr>
          <w:b w:val="0"/>
          <w:noProof/>
          <w:color w:val="auto"/>
          <w:sz w:val="24"/>
          <w:szCs w:val="24"/>
          <w:highlight w:val="yellow"/>
          <w:lang w:val="pt-BR"/>
        </w:rPr>
        <w:t>1</w:t>
      </w:r>
      <w:r w:rsidR="00566D61" w:rsidRPr="00CB5D75">
        <w:rPr>
          <w:b w:val="0"/>
          <w:color w:val="auto"/>
          <w:sz w:val="24"/>
          <w:szCs w:val="24"/>
          <w:highlight w:val="yellow"/>
        </w:rPr>
        <w:fldChar w:fldCharType="end"/>
      </w:r>
      <w:r w:rsidRPr="00CB5D75">
        <w:rPr>
          <w:b w:val="0"/>
          <w:color w:val="auto"/>
          <w:sz w:val="24"/>
          <w:szCs w:val="24"/>
          <w:highlight w:val="yellow"/>
          <w:lang w:val="pt-BR"/>
        </w:rPr>
        <w:t xml:space="preserve"> </w:t>
      </w:r>
      <w:commentRangeEnd w:id="35"/>
      <w:r w:rsidR="00794C37">
        <w:rPr>
          <w:rStyle w:val="Refdecomentrio"/>
          <w:rFonts w:asciiTheme="minorHAnsi" w:eastAsiaTheme="minorHAnsi" w:hAnsiTheme="minorHAnsi" w:cstheme="minorBidi"/>
          <w:b w:val="0"/>
          <w:bCs w:val="0"/>
          <w:snapToGrid/>
          <w:color w:val="auto"/>
          <w:lang w:val="pt-BR" w:eastAsia="en-US"/>
        </w:rPr>
        <w:commentReference w:id="35"/>
      </w:r>
      <w:r w:rsidRPr="00BB164E">
        <w:rPr>
          <w:b w:val="0"/>
          <w:color w:val="auto"/>
          <w:sz w:val="24"/>
          <w:szCs w:val="24"/>
          <w:lang w:val="pt-BR"/>
        </w:rPr>
        <w:t>– Graus de alteração (IPT, 1984</w:t>
      </w:r>
      <w:bookmarkEnd w:id="34"/>
      <w:r w:rsidR="00BB164E">
        <w:rPr>
          <w:b w:val="0"/>
          <w:color w:val="auto"/>
          <w:sz w:val="24"/>
          <w:szCs w:val="24"/>
          <w:lang w:val="pt-BR"/>
        </w:rPr>
        <w:t>)</w:t>
      </w:r>
    </w:p>
    <w:tbl>
      <w:tblPr>
        <w:tblStyle w:val="Tabelacomgrade"/>
        <w:tblW w:w="7513" w:type="dxa"/>
        <w:jc w:val="center"/>
        <w:tblLayout w:type="fixed"/>
        <w:tblLook w:val="04A0" w:firstRow="1" w:lastRow="0" w:firstColumn="1" w:lastColumn="0" w:noHBand="0" w:noVBand="1"/>
      </w:tblPr>
      <w:tblGrid>
        <w:gridCol w:w="3191"/>
        <w:gridCol w:w="4322"/>
      </w:tblGrid>
      <w:tr w:rsidR="002C6B68" w:rsidRPr="00C33C64" w14:paraId="7696CA21" w14:textId="77777777" w:rsidTr="002C6B68">
        <w:trPr>
          <w:jc w:val="center"/>
        </w:trPr>
        <w:tc>
          <w:tcPr>
            <w:tcW w:w="3191" w:type="dxa"/>
          </w:tcPr>
          <w:p w14:paraId="2D0964A6" w14:textId="77777777" w:rsidR="002C6B68" w:rsidRDefault="002C6B68" w:rsidP="002D617A">
            <w:pPr>
              <w:pStyle w:val="Default"/>
              <w:spacing w:line="360" w:lineRule="auto"/>
              <w:ind w:left="57" w:right="57"/>
              <w:jc w:val="center"/>
              <w:rPr>
                <w:rFonts w:ascii="Times New Roman" w:hAnsi="Times New Roman" w:cs="Times New Roman"/>
              </w:rPr>
            </w:pPr>
            <w:r>
              <w:rPr>
                <w:rFonts w:ascii="Times New Roman" w:hAnsi="Times New Roman" w:cs="Times New Roman"/>
              </w:rPr>
              <w:t>Denominações</w:t>
            </w:r>
          </w:p>
        </w:tc>
        <w:tc>
          <w:tcPr>
            <w:tcW w:w="4322" w:type="dxa"/>
          </w:tcPr>
          <w:p w14:paraId="5C6700CE" w14:textId="77777777" w:rsidR="002C6B68" w:rsidRDefault="002C6B68" w:rsidP="002D617A">
            <w:pPr>
              <w:pStyle w:val="Default"/>
              <w:spacing w:line="360" w:lineRule="auto"/>
              <w:ind w:left="57" w:right="57"/>
              <w:jc w:val="center"/>
              <w:rPr>
                <w:rFonts w:ascii="Times New Roman" w:hAnsi="Times New Roman" w:cs="Times New Roman"/>
              </w:rPr>
            </w:pPr>
            <w:r>
              <w:rPr>
                <w:rFonts w:ascii="Times New Roman" w:hAnsi="Times New Roman" w:cs="Times New Roman"/>
              </w:rPr>
              <w:t>Características das Rochas</w:t>
            </w:r>
          </w:p>
        </w:tc>
      </w:tr>
      <w:tr w:rsidR="002C6B68" w:rsidRPr="00C02390" w14:paraId="30791DCE" w14:textId="77777777" w:rsidTr="002C6B68">
        <w:trPr>
          <w:jc w:val="center"/>
        </w:trPr>
        <w:tc>
          <w:tcPr>
            <w:tcW w:w="3191" w:type="dxa"/>
          </w:tcPr>
          <w:p w14:paraId="11D55864" w14:textId="77777777" w:rsidR="002C6B68" w:rsidRDefault="002C6B68" w:rsidP="002D617A">
            <w:pPr>
              <w:pStyle w:val="Default"/>
              <w:spacing w:line="360" w:lineRule="auto"/>
              <w:ind w:left="57" w:right="57"/>
              <w:jc w:val="both"/>
              <w:rPr>
                <w:rFonts w:ascii="Times New Roman" w:hAnsi="Times New Roman" w:cs="Times New Roman"/>
              </w:rPr>
            </w:pPr>
          </w:p>
          <w:p w14:paraId="40ACA64E"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sã ou praticamente sã</w:t>
            </w:r>
          </w:p>
        </w:tc>
        <w:tc>
          <w:tcPr>
            <w:tcW w:w="4322" w:type="dxa"/>
          </w:tcPr>
          <w:p w14:paraId="3A74DE18"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Apresenta minerais primários sem vestígios de alterações ou com alterações físicas e químicas incipientes. Neste caso, a rocha é ligeiramente descolorida.</w:t>
            </w:r>
          </w:p>
        </w:tc>
      </w:tr>
      <w:tr w:rsidR="002C6B68" w:rsidRPr="006A2C75" w14:paraId="3C755C96" w14:textId="77777777" w:rsidTr="002C6B68">
        <w:trPr>
          <w:jc w:val="center"/>
        </w:trPr>
        <w:tc>
          <w:tcPr>
            <w:tcW w:w="3191" w:type="dxa"/>
          </w:tcPr>
          <w:p w14:paraId="31792E92"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lastRenderedPageBreak/>
              <w:t>Rocha medianamente alterada</w:t>
            </w:r>
          </w:p>
        </w:tc>
        <w:tc>
          <w:tcPr>
            <w:tcW w:w="4322" w:type="dxa"/>
          </w:tcPr>
          <w:p w14:paraId="10FC5C80"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Apresenta minerais medianamente alterados e a rocha é bastante descolorida</w:t>
            </w:r>
          </w:p>
        </w:tc>
      </w:tr>
      <w:tr w:rsidR="002C6B68" w:rsidRPr="006A2C75" w14:paraId="29922906" w14:textId="77777777" w:rsidTr="002C6B68">
        <w:trPr>
          <w:jc w:val="center"/>
        </w:trPr>
        <w:tc>
          <w:tcPr>
            <w:tcW w:w="3191" w:type="dxa"/>
          </w:tcPr>
          <w:p w14:paraId="7D6DC845"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muito alterada</w:t>
            </w:r>
          </w:p>
        </w:tc>
        <w:tc>
          <w:tcPr>
            <w:tcW w:w="4322" w:type="dxa"/>
          </w:tcPr>
          <w:p w14:paraId="77A900D7"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Apresenta minerais muito alterados, por vezes, pulverulentos a friáveis.</w:t>
            </w:r>
          </w:p>
        </w:tc>
      </w:tr>
      <w:tr w:rsidR="002C6B68" w:rsidRPr="006A2C75" w14:paraId="39DCC11F" w14:textId="77777777" w:rsidTr="002C6B68">
        <w:trPr>
          <w:jc w:val="center"/>
        </w:trPr>
        <w:tc>
          <w:tcPr>
            <w:tcW w:w="3191" w:type="dxa"/>
          </w:tcPr>
          <w:p w14:paraId="673C9AD4" w14:textId="77777777" w:rsidR="002C6B68" w:rsidRDefault="002C6B68" w:rsidP="002D617A">
            <w:pPr>
              <w:pStyle w:val="Default"/>
              <w:spacing w:line="360" w:lineRule="auto"/>
              <w:ind w:left="57" w:right="57"/>
              <w:jc w:val="both"/>
              <w:rPr>
                <w:rFonts w:ascii="Times New Roman" w:hAnsi="Times New Roman" w:cs="Times New Roman"/>
              </w:rPr>
            </w:pPr>
          </w:p>
          <w:p w14:paraId="1B0C9414"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extremamente alterada</w:t>
            </w:r>
          </w:p>
        </w:tc>
        <w:tc>
          <w:tcPr>
            <w:tcW w:w="4322" w:type="dxa"/>
          </w:tcPr>
          <w:p w14:paraId="4C998DAB"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Apresenta minerais totalmente alterados e a rocha é intensamente descolorida, gradando para cores de solo.</w:t>
            </w:r>
          </w:p>
        </w:tc>
      </w:tr>
    </w:tbl>
    <w:p w14:paraId="64E9A098" w14:textId="77777777" w:rsidR="00710853" w:rsidRDefault="00710853" w:rsidP="002D617A">
      <w:pPr>
        <w:pStyle w:val="Default"/>
        <w:spacing w:line="360" w:lineRule="auto"/>
        <w:ind w:left="57" w:right="57"/>
        <w:jc w:val="both"/>
        <w:rPr>
          <w:rFonts w:ascii="Times New Roman" w:hAnsi="Times New Roman" w:cs="Times New Roman"/>
        </w:rPr>
      </w:pPr>
    </w:p>
    <w:p w14:paraId="71C2DB5B" w14:textId="77777777" w:rsidR="002C6B68" w:rsidRDefault="00710853" w:rsidP="002D617A">
      <w:pPr>
        <w:pStyle w:val="Default"/>
        <w:spacing w:line="360" w:lineRule="auto"/>
        <w:ind w:left="57" w:right="57"/>
        <w:jc w:val="both"/>
        <w:rPr>
          <w:rFonts w:ascii="Times New Roman" w:hAnsi="Times New Roman" w:cs="Times New Roman"/>
        </w:rPr>
      </w:pPr>
      <w:r w:rsidRPr="00B63CB1">
        <w:rPr>
          <w:rFonts w:ascii="Times New Roman" w:hAnsi="Times New Roman" w:cs="Times New Roman"/>
        </w:rPr>
        <w:t xml:space="preserve">A coerência, definida com base em propriedades de tenacidade, dureza e </w:t>
      </w:r>
      <w:proofErr w:type="spellStart"/>
      <w:r w:rsidRPr="00B63CB1">
        <w:rPr>
          <w:rFonts w:ascii="Times New Roman" w:hAnsi="Times New Roman" w:cs="Times New Roman"/>
        </w:rPr>
        <w:t>friabilidade</w:t>
      </w:r>
      <w:proofErr w:type="spellEnd"/>
      <w:r w:rsidRPr="00B63CB1">
        <w:rPr>
          <w:rFonts w:ascii="Times New Roman" w:hAnsi="Times New Roman" w:cs="Times New Roman"/>
        </w:rPr>
        <w:t xml:space="preserve"> das rochas, pode</w:t>
      </w:r>
      <w:r>
        <w:rPr>
          <w:rFonts w:ascii="Times New Roman" w:hAnsi="Times New Roman" w:cs="Times New Roman"/>
        </w:rPr>
        <w:t xml:space="preserve"> </w:t>
      </w:r>
      <w:r w:rsidRPr="00B63CB1">
        <w:rPr>
          <w:rFonts w:ascii="Times New Roman" w:hAnsi="Times New Roman" w:cs="Times New Roman"/>
        </w:rPr>
        <w:t>ser caracterizada através da apreciação da resistência que a rocha oferece ao impacto d</w:t>
      </w:r>
      <w:r w:rsidR="002C6B68">
        <w:rPr>
          <w:rFonts w:ascii="Times New Roman" w:hAnsi="Times New Roman" w:cs="Times New Roman"/>
        </w:rPr>
        <w:t xml:space="preserve">e um </w:t>
      </w:r>
      <w:r w:rsidRPr="00B63CB1">
        <w:rPr>
          <w:rFonts w:ascii="Times New Roman" w:hAnsi="Times New Roman" w:cs="Times New Roman"/>
        </w:rPr>
        <w:t>martelo</w:t>
      </w:r>
      <w:r w:rsidR="002C6B68">
        <w:rPr>
          <w:rFonts w:ascii="Times New Roman" w:hAnsi="Times New Roman" w:cs="Times New Roman"/>
        </w:rPr>
        <w:t xml:space="preserve">. </w:t>
      </w:r>
      <w:r w:rsidR="002C6B68">
        <w:t xml:space="preserve">A Tabela 2.2 constitui um exemplo de tais classificações (IPT, 1984). </w:t>
      </w:r>
    </w:p>
    <w:p w14:paraId="5B6620BA" w14:textId="77777777" w:rsidR="002C6B68" w:rsidRDefault="002C6B68" w:rsidP="002D617A">
      <w:pPr>
        <w:pStyle w:val="Default"/>
        <w:spacing w:line="360" w:lineRule="auto"/>
        <w:ind w:left="57" w:right="57"/>
        <w:jc w:val="both"/>
        <w:rPr>
          <w:rFonts w:ascii="Times New Roman" w:hAnsi="Times New Roman" w:cs="Times New Roman"/>
        </w:rPr>
      </w:pPr>
    </w:p>
    <w:p w14:paraId="78026459" w14:textId="77777777" w:rsidR="0039087D" w:rsidRPr="00B149A9" w:rsidRDefault="0039087D" w:rsidP="002D617A">
      <w:pPr>
        <w:pStyle w:val="Legenda"/>
        <w:keepNext/>
        <w:spacing w:after="0" w:line="360" w:lineRule="auto"/>
        <w:ind w:left="57" w:right="57"/>
        <w:jc w:val="center"/>
        <w:rPr>
          <w:b w:val="0"/>
          <w:color w:val="auto"/>
          <w:sz w:val="24"/>
          <w:szCs w:val="24"/>
          <w:lang w:val="pt-BR"/>
        </w:rPr>
      </w:pPr>
      <w:bookmarkStart w:id="36" w:name="_Toc398640927"/>
      <w:r w:rsidRPr="00056322">
        <w:rPr>
          <w:b w:val="0"/>
          <w:color w:val="auto"/>
          <w:sz w:val="24"/>
          <w:szCs w:val="24"/>
          <w:lang w:val="pt-BR"/>
        </w:rPr>
        <w:t xml:space="preserve">Tabela 2. </w:t>
      </w:r>
      <w:r w:rsidR="00566D61" w:rsidRPr="0039087D">
        <w:rPr>
          <w:b w:val="0"/>
          <w:color w:val="auto"/>
          <w:sz w:val="24"/>
          <w:szCs w:val="24"/>
        </w:rPr>
        <w:fldChar w:fldCharType="begin"/>
      </w:r>
      <w:r w:rsidRPr="00056322">
        <w:rPr>
          <w:b w:val="0"/>
          <w:color w:val="auto"/>
          <w:sz w:val="24"/>
          <w:szCs w:val="24"/>
          <w:lang w:val="pt-BR"/>
        </w:rPr>
        <w:instrText xml:space="preserve"> SEQ Tabela_2. \* ARABIC </w:instrText>
      </w:r>
      <w:r w:rsidR="00566D61" w:rsidRPr="0039087D">
        <w:rPr>
          <w:b w:val="0"/>
          <w:color w:val="auto"/>
          <w:sz w:val="24"/>
          <w:szCs w:val="24"/>
        </w:rPr>
        <w:fldChar w:fldCharType="separate"/>
      </w:r>
      <w:r w:rsidRPr="00056322">
        <w:rPr>
          <w:b w:val="0"/>
          <w:noProof/>
          <w:color w:val="auto"/>
          <w:sz w:val="24"/>
          <w:szCs w:val="24"/>
          <w:lang w:val="pt-BR"/>
        </w:rPr>
        <w:t>2</w:t>
      </w:r>
      <w:r w:rsidR="00566D61" w:rsidRPr="0039087D">
        <w:rPr>
          <w:b w:val="0"/>
          <w:color w:val="auto"/>
          <w:sz w:val="24"/>
          <w:szCs w:val="24"/>
        </w:rPr>
        <w:fldChar w:fldCharType="end"/>
      </w:r>
      <w:r w:rsidRPr="00056322">
        <w:rPr>
          <w:b w:val="0"/>
          <w:color w:val="auto"/>
          <w:sz w:val="24"/>
          <w:szCs w:val="24"/>
          <w:lang w:val="pt-BR"/>
        </w:rPr>
        <w:t xml:space="preserve"> </w:t>
      </w:r>
      <w:r w:rsidRPr="0039087D">
        <w:rPr>
          <w:b w:val="0"/>
          <w:color w:val="auto"/>
          <w:sz w:val="24"/>
          <w:szCs w:val="24"/>
          <w:lang w:val="pt-BR"/>
        </w:rPr>
        <w:t xml:space="preserve">– </w:t>
      </w:r>
      <w:r w:rsidRPr="00056322">
        <w:rPr>
          <w:b w:val="0"/>
          <w:color w:val="auto"/>
          <w:sz w:val="24"/>
          <w:szCs w:val="24"/>
          <w:lang w:val="pt-BR"/>
        </w:rPr>
        <w:t>Graus de coerência (</w:t>
      </w:r>
      <w:proofErr w:type="spellStart"/>
      <w:r w:rsidRPr="00056322">
        <w:rPr>
          <w:b w:val="0"/>
          <w:color w:val="auto"/>
          <w:sz w:val="24"/>
          <w:szCs w:val="24"/>
          <w:lang w:val="pt-BR"/>
        </w:rPr>
        <w:t>Guidicini</w:t>
      </w:r>
      <w:proofErr w:type="spellEnd"/>
      <w:r w:rsidR="002C6B68">
        <w:rPr>
          <w:b w:val="0"/>
          <w:color w:val="auto"/>
          <w:sz w:val="24"/>
          <w:szCs w:val="24"/>
          <w:lang w:val="pt-BR"/>
        </w:rPr>
        <w:t xml:space="preserve"> </w:t>
      </w:r>
      <w:r w:rsidRPr="002C6B68">
        <w:rPr>
          <w:b w:val="0"/>
          <w:i/>
          <w:color w:val="auto"/>
          <w:sz w:val="24"/>
          <w:szCs w:val="24"/>
          <w:lang w:val="pt-BR"/>
        </w:rPr>
        <w:t>et al.</w:t>
      </w:r>
      <w:r w:rsidRPr="00056322">
        <w:rPr>
          <w:b w:val="0"/>
          <w:color w:val="auto"/>
          <w:sz w:val="24"/>
          <w:szCs w:val="24"/>
          <w:lang w:val="pt-BR"/>
        </w:rPr>
        <w:t>, 1972</w:t>
      </w:r>
      <w:bookmarkEnd w:id="36"/>
      <w:r w:rsidR="002C6B68">
        <w:rPr>
          <w:b w:val="0"/>
          <w:color w:val="auto"/>
          <w:sz w:val="24"/>
          <w:szCs w:val="24"/>
          <w:lang w:val="pt-BR"/>
        </w:rPr>
        <w:t>)</w:t>
      </w:r>
    </w:p>
    <w:tbl>
      <w:tblPr>
        <w:tblStyle w:val="Tabelacomgrade"/>
        <w:tblW w:w="7796" w:type="dxa"/>
        <w:jc w:val="center"/>
        <w:tblLook w:val="04A0" w:firstRow="1" w:lastRow="0" w:firstColumn="1" w:lastColumn="0" w:noHBand="0" w:noVBand="1"/>
      </w:tblPr>
      <w:tblGrid>
        <w:gridCol w:w="3227"/>
        <w:gridCol w:w="4569"/>
      </w:tblGrid>
      <w:tr w:rsidR="002C6B68" w:rsidRPr="00673781" w14:paraId="0323C042" w14:textId="77777777" w:rsidTr="002C6B68">
        <w:trPr>
          <w:jc w:val="center"/>
        </w:trPr>
        <w:tc>
          <w:tcPr>
            <w:tcW w:w="3227" w:type="dxa"/>
          </w:tcPr>
          <w:p w14:paraId="0ED08FF0" w14:textId="77777777" w:rsidR="002C6B68" w:rsidRDefault="002C6B68" w:rsidP="002D617A">
            <w:pPr>
              <w:pStyle w:val="Default"/>
              <w:spacing w:line="360" w:lineRule="auto"/>
              <w:ind w:left="57" w:right="57"/>
              <w:jc w:val="center"/>
              <w:rPr>
                <w:rFonts w:ascii="Times New Roman" w:hAnsi="Times New Roman" w:cs="Times New Roman"/>
              </w:rPr>
            </w:pPr>
            <w:commentRangeStart w:id="37"/>
            <w:r>
              <w:rPr>
                <w:rFonts w:ascii="Times New Roman" w:hAnsi="Times New Roman" w:cs="Times New Roman"/>
              </w:rPr>
              <w:t>Denominações</w:t>
            </w:r>
            <w:commentRangeEnd w:id="37"/>
            <w:r w:rsidR="00794C37">
              <w:rPr>
                <w:rStyle w:val="Refdecomentrio"/>
                <w:rFonts w:asciiTheme="minorHAnsi" w:hAnsiTheme="minorHAnsi" w:cstheme="minorBidi"/>
                <w:color w:val="auto"/>
              </w:rPr>
              <w:commentReference w:id="37"/>
            </w:r>
          </w:p>
        </w:tc>
        <w:tc>
          <w:tcPr>
            <w:tcW w:w="4569" w:type="dxa"/>
          </w:tcPr>
          <w:p w14:paraId="722EA959" w14:textId="77777777" w:rsidR="002C6B68" w:rsidRDefault="002C6B68" w:rsidP="002D617A">
            <w:pPr>
              <w:pStyle w:val="Default"/>
              <w:spacing w:line="360" w:lineRule="auto"/>
              <w:ind w:left="57" w:right="57"/>
              <w:jc w:val="center"/>
              <w:rPr>
                <w:rFonts w:ascii="Times New Roman" w:hAnsi="Times New Roman" w:cs="Times New Roman"/>
              </w:rPr>
            </w:pPr>
            <w:r>
              <w:rPr>
                <w:rFonts w:ascii="Times New Roman" w:hAnsi="Times New Roman" w:cs="Times New Roman"/>
              </w:rPr>
              <w:t>Características das Rochas</w:t>
            </w:r>
          </w:p>
        </w:tc>
      </w:tr>
      <w:tr w:rsidR="002C6B68" w:rsidRPr="006A2C75" w14:paraId="4A34A17F" w14:textId="77777777" w:rsidTr="002C6B68">
        <w:trPr>
          <w:jc w:val="center"/>
        </w:trPr>
        <w:tc>
          <w:tcPr>
            <w:tcW w:w="3227" w:type="dxa"/>
          </w:tcPr>
          <w:p w14:paraId="0D936072" w14:textId="77777777" w:rsidR="002C6B68" w:rsidRDefault="002C6B68" w:rsidP="002D617A">
            <w:pPr>
              <w:pStyle w:val="Default"/>
              <w:spacing w:line="360" w:lineRule="auto"/>
              <w:ind w:left="57" w:right="57"/>
              <w:jc w:val="both"/>
              <w:rPr>
                <w:rFonts w:ascii="Times New Roman" w:hAnsi="Times New Roman" w:cs="Times New Roman"/>
              </w:rPr>
            </w:pPr>
          </w:p>
          <w:p w14:paraId="69E7BF4B"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coerente</w:t>
            </w:r>
          </w:p>
        </w:tc>
        <w:tc>
          <w:tcPr>
            <w:tcW w:w="4569" w:type="dxa"/>
          </w:tcPr>
          <w:p w14:paraId="7AA294D5"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 xml:space="preserve">Quebra com dificuldade ao golpe do martelo, produzindo </w:t>
            </w:r>
            <w:r w:rsidRPr="00B63CB1">
              <w:rPr>
                <w:rFonts w:ascii="Times New Roman" w:hAnsi="Times New Roman" w:cs="Times New Roman"/>
              </w:rPr>
              <w:t>fragmentos de borda cortantes. Superfície dificilmente riscável por lâmina</w:t>
            </w:r>
            <w:r>
              <w:rPr>
                <w:rFonts w:ascii="Times New Roman" w:hAnsi="Times New Roman" w:cs="Times New Roman"/>
              </w:rPr>
              <w:t xml:space="preserve"> de aço. Somente escavável a fogo.</w:t>
            </w:r>
          </w:p>
        </w:tc>
      </w:tr>
      <w:tr w:rsidR="002C6B68" w:rsidRPr="002E24B2" w14:paraId="286B9548" w14:textId="77777777" w:rsidTr="002C6B68">
        <w:trPr>
          <w:jc w:val="center"/>
        </w:trPr>
        <w:tc>
          <w:tcPr>
            <w:tcW w:w="3227" w:type="dxa"/>
          </w:tcPr>
          <w:p w14:paraId="60245130"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medianamente coerente</w:t>
            </w:r>
          </w:p>
        </w:tc>
        <w:tc>
          <w:tcPr>
            <w:tcW w:w="4569" w:type="dxa"/>
          </w:tcPr>
          <w:p w14:paraId="6C4B8649"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Quebra com dificuldade ao golpe do martelo. Supe</w:t>
            </w:r>
            <w:r w:rsidRPr="00B63CB1">
              <w:rPr>
                <w:rFonts w:ascii="Times New Roman" w:hAnsi="Times New Roman" w:cs="Times New Roman"/>
              </w:rPr>
              <w:t>rfície</w:t>
            </w:r>
            <w:r>
              <w:rPr>
                <w:rFonts w:ascii="Times New Roman" w:hAnsi="Times New Roman" w:cs="Times New Roman"/>
              </w:rPr>
              <w:t xml:space="preserve"> riscável com lâmina de aço. Escavável a fogo.</w:t>
            </w:r>
          </w:p>
        </w:tc>
      </w:tr>
      <w:tr w:rsidR="002C6B68" w:rsidRPr="000C3B42" w14:paraId="38CFA271" w14:textId="77777777" w:rsidTr="002C6B68">
        <w:trPr>
          <w:jc w:val="center"/>
        </w:trPr>
        <w:tc>
          <w:tcPr>
            <w:tcW w:w="3227" w:type="dxa"/>
          </w:tcPr>
          <w:p w14:paraId="424AC140" w14:textId="77777777" w:rsidR="002C6B68" w:rsidRDefault="002C6B68" w:rsidP="002D617A">
            <w:pPr>
              <w:pStyle w:val="Default"/>
              <w:spacing w:line="360" w:lineRule="auto"/>
              <w:ind w:left="57" w:right="57"/>
              <w:jc w:val="both"/>
              <w:rPr>
                <w:rFonts w:ascii="Times New Roman" w:hAnsi="Times New Roman" w:cs="Times New Roman"/>
              </w:rPr>
            </w:pPr>
          </w:p>
          <w:p w14:paraId="48E482C6"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pouco coerente</w:t>
            </w:r>
          </w:p>
        </w:tc>
        <w:tc>
          <w:tcPr>
            <w:tcW w:w="4569" w:type="dxa"/>
          </w:tcPr>
          <w:p w14:paraId="0179CD8F"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 xml:space="preserve">Quebra com facilidade ao golpe de martelo, produzindo fragmentos que podem ser partidos manualmente. Superfície facilmente riscável com </w:t>
            </w:r>
            <w:proofErr w:type="gramStart"/>
            <w:r>
              <w:rPr>
                <w:rFonts w:ascii="Times New Roman" w:hAnsi="Times New Roman" w:cs="Times New Roman"/>
              </w:rPr>
              <w:t>lamina</w:t>
            </w:r>
            <w:proofErr w:type="gramEnd"/>
            <w:r>
              <w:rPr>
                <w:rFonts w:ascii="Times New Roman" w:hAnsi="Times New Roman" w:cs="Times New Roman"/>
              </w:rPr>
              <w:t xml:space="preserve"> de aço. Escarificável.</w:t>
            </w:r>
          </w:p>
        </w:tc>
      </w:tr>
      <w:tr w:rsidR="002C6B68" w:rsidRPr="003941CA" w14:paraId="72628A70" w14:textId="77777777" w:rsidTr="002C6B68">
        <w:trPr>
          <w:jc w:val="center"/>
        </w:trPr>
        <w:tc>
          <w:tcPr>
            <w:tcW w:w="3227" w:type="dxa"/>
          </w:tcPr>
          <w:p w14:paraId="1097AB70" w14:textId="77777777" w:rsidR="002C6B68" w:rsidRDefault="002C6B68" w:rsidP="002D617A">
            <w:pPr>
              <w:pStyle w:val="Default"/>
              <w:spacing w:line="360" w:lineRule="auto"/>
              <w:ind w:left="57" w:right="57"/>
              <w:jc w:val="both"/>
              <w:rPr>
                <w:rFonts w:ascii="Times New Roman" w:hAnsi="Times New Roman" w:cs="Times New Roman"/>
              </w:rPr>
            </w:pPr>
          </w:p>
          <w:p w14:paraId="25989339"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Rocha incoerente</w:t>
            </w:r>
          </w:p>
        </w:tc>
        <w:tc>
          <w:tcPr>
            <w:tcW w:w="4569" w:type="dxa"/>
          </w:tcPr>
          <w:p w14:paraId="6954B9A3" w14:textId="77777777" w:rsidR="002C6B68" w:rsidRDefault="002C6B68" w:rsidP="002D617A">
            <w:pPr>
              <w:pStyle w:val="Default"/>
              <w:spacing w:line="360" w:lineRule="auto"/>
              <w:ind w:left="57" w:right="57"/>
              <w:jc w:val="both"/>
              <w:rPr>
                <w:rFonts w:ascii="Times New Roman" w:hAnsi="Times New Roman" w:cs="Times New Roman"/>
              </w:rPr>
            </w:pPr>
            <w:r>
              <w:rPr>
                <w:rFonts w:ascii="Times New Roman" w:hAnsi="Times New Roman" w:cs="Times New Roman"/>
              </w:rPr>
              <w:t>Quebra com a pressão dos dedos, desagregando-se. Pode ser cortada com lâmina de aço. Friável e escavável com lâmina.</w:t>
            </w:r>
          </w:p>
        </w:tc>
      </w:tr>
    </w:tbl>
    <w:p w14:paraId="4965DDED" w14:textId="77777777" w:rsidR="00710853" w:rsidRPr="008D7FA4" w:rsidRDefault="00710853" w:rsidP="002D617A">
      <w:pPr>
        <w:pStyle w:val="Default"/>
        <w:spacing w:line="360" w:lineRule="auto"/>
        <w:ind w:left="57" w:right="57"/>
        <w:jc w:val="both"/>
        <w:rPr>
          <w:rFonts w:ascii="Times New Roman" w:hAnsi="Times New Roman" w:cs="Times New Roman"/>
          <w:sz w:val="10"/>
        </w:rPr>
      </w:pPr>
    </w:p>
    <w:p w14:paraId="63FFB505" w14:textId="77777777" w:rsidR="002C6B68" w:rsidRPr="002C6B68" w:rsidRDefault="002C6B68" w:rsidP="002D617A">
      <w:pPr>
        <w:pStyle w:val="Default"/>
        <w:spacing w:line="360" w:lineRule="auto"/>
        <w:ind w:left="57" w:right="57"/>
        <w:jc w:val="both"/>
        <w:rPr>
          <w:rFonts w:ascii="Times New Roman" w:hAnsi="Times New Roman" w:cs="Times New Roman"/>
          <w:sz w:val="12"/>
          <w:szCs w:val="12"/>
        </w:rPr>
      </w:pPr>
    </w:p>
    <w:p w14:paraId="63D07E8B" w14:textId="77777777" w:rsidR="002C6B68" w:rsidRDefault="00710853" w:rsidP="002D617A">
      <w:pPr>
        <w:pStyle w:val="Default"/>
        <w:spacing w:line="360" w:lineRule="auto"/>
        <w:ind w:left="57" w:right="57"/>
        <w:jc w:val="both"/>
        <w:rPr>
          <w:rFonts w:ascii="Times New Roman" w:hAnsi="Times New Roman" w:cs="Times New Roman"/>
        </w:rPr>
      </w:pPr>
      <w:r w:rsidRPr="007E1482">
        <w:rPr>
          <w:rFonts w:ascii="Times New Roman" w:hAnsi="Times New Roman" w:cs="Times New Roman"/>
        </w:rPr>
        <w:t>Os parâmetros de alteração e coerência permitem apreciar, de forma prática e confiável, a intensidade da ação intempérica sobre um determinado maciço rochoso</w:t>
      </w:r>
      <w:r w:rsidR="002C6B68">
        <w:rPr>
          <w:rFonts w:ascii="Times New Roman" w:hAnsi="Times New Roman" w:cs="Times New Roman"/>
        </w:rPr>
        <w:t xml:space="preserve">. </w:t>
      </w:r>
      <w:r w:rsidRPr="007E1482">
        <w:rPr>
          <w:rFonts w:ascii="Times New Roman" w:hAnsi="Times New Roman" w:cs="Times New Roman"/>
        </w:rPr>
        <w:t xml:space="preserve">Em termos gerais, os </w:t>
      </w:r>
      <w:r w:rsidRPr="007E1482">
        <w:rPr>
          <w:rFonts w:ascii="Times New Roman" w:hAnsi="Times New Roman" w:cs="Times New Roman"/>
        </w:rPr>
        <w:lastRenderedPageBreak/>
        <w:t>estágios iniciais da alteração resultam em significativa diminuição da resistência da rocha, em relação à rocha original, enquanto nos estágios mais avançados de alteração</w:t>
      </w:r>
      <w:r w:rsidR="002C6B68">
        <w:rPr>
          <w:rFonts w:ascii="Times New Roman" w:hAnsi="Times New Roman" w:cs="Times New Roman"/>
        </w:rPr>
        <w:t>,</w:t>
      </w:r>
      <w:r w:rsidRPr="007E1482">
        <w:rPr>
          <w:rFonts w:ascii="Times New Roman" w:hAnsi="Times New Roman" w:cs="Times New Roman"/>
        </w:rPr>
        <w:t xml:space="preserve"> esta tendência</w:t>
      </w:r>
      <w:r>
        <w:rPr>
          <w:rFonts w:ascii="Times New Roman" w:hAnsi="Times New Roman" w:cs="Times New Roman"/>
        </w:rPr>
        <w:t xml:space="preserve"> </w:t>
      </w:r>
      <w:r w:rsidR="002C6B68">
        <w:rPr>
          <w:rFonts w:ascii="Times New Roman" w:hAnsi="Times New Roman" w:cs="Times New Roman"/>
        </w:rPr>
        <w:t>tende a ficar mais atenuada.</w:t>
      </w:r>
    </w:p>
    <w:p w14:paraId="509392C1" w14:textId="77777777" w:rsidR="008D7FA4" w:rsidRPr="008D7FA4" w:rsidRDefault="008D7FA4" w:rsidP="002D617A">
      <w:pPr>
        <w:pStyle w:val="Default"/>
        <w:spacing w:line="360" w:lineRule="auto"/>
        <w:ind w:left="57" w:right="57"/>
        <w:jc w:val="center"/>
        <w:rPr>
          <w:rFonts w:ascii="Times New Roman" w:hAnsi="Times New Roman" w:cs="Times New Roman"/>
          <w:sz w:val="2"/>
        </w:rPr>
      </w:pPr>
    </w:p>
    <w:p w14:paraId="4871E468" w14:textId="77777777" w:rsidR="00710853" w:rsidRPr="002C6B68" w:rsidRDefault="00710853" w:rsidP="002D617A">
      <w:pPr>
        <w:pStyle w:val="PargrafodaLista"/>
        <w:numPr>
          <w:ilvl w:val="0"/>
          <w:numId w:val="38"/>
        </w:numPr>
        <w:ind w:left="57" w:right="57"/>
        <w:jc w:val="both"/>
        <w:outlineLvl w:val="4"/>
        <w:rPr>
          <w:b/>
          <w:szCs w:val="24"/>
        </w:rPr>
      </w:pPr>
      <w:bookmarkStart w:id="38" w:name="_Toc398555579"/>
      <w:proofErr w:type="spellStart"/>
      <w:r w:rsidRPr="002C6B68">
        <w:rPr>
          <w:b/>
          <w:szCs w:val="24"/>
        </w:rPr>
        <w:t>Resistência</w:t>
      </w:r>
      <w:proofErr w:type="spellEnd"/>
      <w:r w:rsidRPr="002C6B68">
        <w:rPr>
          <w:b/>
          <w:szCs w:val="24"/>
        </w:rPr>
        <w:t xml:space="preserve"> à </w:t>
      </w:r>
      <w:proofErr w:type="spellStart"/>
      <w:r w:rsidRPr="002C6B68">
        <w:rPr>
          <w:b/>
          <w:szCs w:val="24"/>
        </w:rPr>
        <w:t>compressão</w:t>
      </w:r>
      <w:bookmarkEnd w:id="38"/>
      <w:proofErr w:type="spellEnd"/>
    </w:p>
    <w:p w14:paraId="54545201" w14:textId="77777777" w:rsidR="005C05FA" w:rsidRPr="005C05FA" w:rsidRDefault="005C05FA" w:rsidP="002D617A">
      <w:pPr>
        <w:spacing w:line="360" w:lineRule="auto"/>
        <w:ind w:left="57" w:right="57"/>
        <w:jc w:val="both"/>
        <w:rPr>
          <w:sz w:val="14"/>
          <w:szCs w:val="24"/>
          <w:lang w:val="pt-BR"/>
        </w:rPr>
      </w:pPr>
    </w:p>
    <w:p w14:paraId="41DAE39A" w14:textId="2BB21CC0" w:rsidR="002C6B68" w:rsidRDefault="00710853" w:rsidP="002D617A">
      <w:pPr>
        <w:spacing w:line="360" w:lineRule="auto"/>
        <w:ind w:left="57" w:right="57"/>
        <w:jc w:val="both"/>
        <w:rPr>
          <w:szCs w:val="24"/>
          <w:lang w:val="pt-BR"/>
        </w:rPr>
      </w:pPr>
      <w:r w:rsidRPr="007E1482">
        <w:rPr>
          <w:szCs w:val="24"/>
          <w:lang w:val="pt-BR"/>
        </w:rPr>
        <w:t>Rocha de baixa resistência é uma designação que surge associada a materiais rochosos com pouca resistência à compressão uniaxial e cujo comportamento geotécnico situa-se entre solo</w:t>
      </w:r>
      <w:r w:rsidR="002C6B68">
        <w:rPr>
          <w:szCs w:val="24"/>
          <w:lang w:val="pt-BR"/>
        </w:rPr>
        <w:t>s</w:t>
      </w:r>
      <w:r w:rsidRPr="007E1482">
        <w:rPr>
          <w:szCs w:val="24"/>
          <w:lang w:val="pt-BR"/>
        </w:rPr>
        <w:t xml:space="preserve"> e rocha</w:t>
      </w:r>
      <w:r w:rsidRPr="007E1482">
        <w:rPr>
          <w:strike/>
          <w:szCs w:val="24"/>
          <w:lang w:val="pt-BR"/>
        </w:rPr>
        <w:t>s</w:t>
      </w:r>
      <w:r w:rsidRPr="007E1482">
        <w:rPr>
          <w:szCs w:val="24"/>
          <w:lang w:val="pt-BR"/>
        </w:rPr>
        <w:t>. Em relação aos solos, rochas com baixa resistência são mais duras, mais frágeis e mais dilatantes. Em relação a outras rochas, elas são mais brandas, menos frágeis, mais compressíveis, e mais suscetíveis a mudanças induzidas pelas variações na tensão efetiva</w:t>
      </w:r>
      <w:r w:rsidR="002C6B68">
        <w:rPr>
          <w:szCs w:val="24"/>
          <w:lang w:val="pt-BR"/>
        </w:rPr>
        <w:t>. Neste contexto, rochas brandas são aquelas que apresentam resistências à compressão unia</w:t>
      </w:r>
      <w:r w:rsidR="004E390B">
        <w:rPr>
          <w:szCs w:val="24"/>
          <w:lang w:val="pt-BR"/>
        </w:rPr>
        <w:t>x</w:t>
      </w:r>
      <w:r w:rsidR="002C6B68">
        <w:rPr>
          <w:szCs w:val="24"/>
          <w:lang w:val="pt-BR"/>
        </w:rPr>
        <w:t>ial entre 0,5 e 25 M</w:t>
      </w:r>
      <w:r w:rsidR="00424791">
        <w:rPr>
          <w:szCs w:val="24"/>
          <w:lang w:val="pt-BR"/>
        </w:rPr>
        <w:t>P</w:t>
      </w:r>
      <w:r w:rsidR="002C6B68">
        <w:rPr>
          <w:szCs w:val="24"/>
          <w:lang w:val="pt-BR"/>
        </w:rPr>
        <w:t>a (Tabela 2.3).</w:t>
      </w:r>
    </w:p>
    <w:p w14:paraId="055A72BA" w14:textId="77777777" w:rsidR="00710853" w:rsidRPr="002C6B68" w:rsidRDefault="00710853" w:rsidP="002D617A">
      <w:pPr>
        <w:pStyle w:val="PargrafodaLista"/>
        <w:ind w:left="57" w:right="57"/>
        <w:jc w:val="both"/>
        <w:rPr>
          <w:szCs w:val="24"/>
          <w:lang w:val="pt-BR"/>
        </w:rPr>
      </w:pPr>
    </w:p>
    <w:p w14:paraId="79EFECA2" w14:textId="77777777" w:rsidR="0039087D" w:rsidRPr="0039087D" w:rsidRDefault="0039087D" w:rsidP="002D617A">
      <w:pPr>
        <w:pStyle w:val="Legenda"/>
        <w:keepNext/>
        <w:spacing w:after="0" w:line="360" w:lineRule="auto"/>
        <w:ind w:left="57" w:right="57"/>
        <w:jc w:val="center"/>
        <w:rPr>
          <w:b w:val="0"/>
          <w:color w:val="auto"/>
          <w:sz w:val="24"/>
          <w:szCs w:val="24"/>
          <w:lang w:val="pt-BR"/>
        </w:rPr>
      </w:pPr>
      <w:bookmarkStart w:id="39" w:name="_Toc398640928"/>
      <w:r w:rsidRPr="0039087D">
        <w:rPr>
          <w:b w:val="0"/>
          <w:color w:val="auto"/>
          <w:sz w:val="24"/>
          <w:szCs w:val="24"/>
          <w:lang w:val="pt-BR"/>
        </w:rPr>
        <w:t xml:space="preserve">Tabela 2. </w:t>
      </w:r>
      <w:r w:rsidR="00566D61" w:rsidRPr="0039087D">
        <w:rPr>
          <w:b w:val="0"/>
          <w:color w:val="auto"/>
          <w:sz w:val="24"/>
          <w:szCs w:val="24"/>
        </w:rPr>
        <w:fldChar w:fldCharType="begin"/>
      </w:r>
      <w:r w:rsidRPr="0039087D">
        <w:rPr>
          <w:b w:val="0"/>
          <w:color w:val="auto"/>
          <w:sz w:val="24"/>
          <w:szCs w:val="24"/>
          <w:lang w:val="pt-BR"/>
        </w:rPr>
        <w:instrText xml:space="preserve"> SEQ Tabela_2. \* ARABIC </w:instrText>
      </w:r>
      <w:r w:rsidR="00566D61" w:rsidRPr="0039087D">
        <w:rPr>
          <w:b w:val="0"/>
          <w:color w:val="auto"/>
          <w:sz w:val="24"/>
          <w:szCs w:val="24"/>
        </w:rPr>
        <w:fldChar w:fldCharType="separate"/>
      </w:r>
      <w:r>
        <w:rPr>
          <w:b w:val="0"/>
          <w:noProof/>
          <w:color w:val="auto"/>
          <w:sz w:val="24"/>
          <w:szCs w:val="24"/>
          <w:lang w:val="pt-BR"/>
        </w:rPr>
        <w:t>3</w:t>
      </w:r>
      <w:r w:rsidR="00566D61" w:rsidRPr="0039087D">
        <w:rPr>
          <w:b w:val="0"/>
          <w:color w:val="auto"/>
          <w:sz w:val="24"/>
          <w:szCs w:val="24"/>
        </w:rPr>
        <w:fldChar w:fldCharType="end"/>
      </w:r>
      <w:r w:rsidRPr="0039087D">
        <w:rPr>
          <w:b w:val="0"/>
          <w:color w:val="auto"/>
          <w:sz w:val="24"/>
          <w:szCs w:val="24"/>
          <w:lang w:val="pt-BR"/>
        </w:rPr>
        <w:t xml:space="preserve"> – </w:t>
      </w:r>
      <w:r w:rsidR="002C6B68">
        <w:rPr>
          <w:b w:val="0"/>
          <w:color w:val="auto"/>
          <w:sz w:val="24"/>
          <w:szCs w:val="24"/>
          <w:lang w:val="pt-BR"/>
        </w:rPr>
        <w:t xml:space="preserve">Caracterização de rochas </w:t>
      </w:r>
      <w:r w:rsidRPr="0039087D">
        <w:rPr>
          <w:b w:val="0"/>
          <w:color w:val="auto"/>
          <w:sz w:val="24"/>
          <w:szCs w:val="24"/>
          <w:lang w:val="pt-BR"/>
        </w:rPr>
        <w:t>branda</w:t>
      </w:r>
      <w:r w:rsidR="002C6B68">
        <w:rPr>
          <w:b w:val="0"/>
          <w:color w:val="auto"/>
          <w:sz w:val="24"/>
          <w:szCs w:val="24"/>
          <w:lang w:val="pt-BR"/>
        </w:rPr>
        <w:t>s (Brown, 1981)</w:t>
      </w:r>
      <w:r w:rsidRPr="0039087D">
        <w:rPr>
          <w:b w:val="0"/>
          <w:color w:val="auto"/>
          <w:sz w:val="24"/>
          <w:szCs w:val="24"/>
          <w:lang w:val="pt-BR"/>
        </w:rPr>
        <w:t>.</w:t>
      </w:r>
      <w:bookmarkEnd w:id="39"/>
    </w:p>
    <w:tbl>
      <w:tblPr>
        <w:tblStyle w:val="Tabelacomgrade"/>
        <w:tblW w:w="0" w:type="auto"/>
        <w:jc w:val="center"/>
        <w:tblLook w:val="04A0" w:firstRow="1" w:lastRow="0" w:firstColumn="1" w:lastColumn="0" w:noHBand="0" w:noVBand="1"/>
      </w:tblPr>
      <w:tblGrid>
        <w:gridCol w:w="2424"/>
        <w:gridCol w:w="2675"/>
      </w:tblGrid>
      <w:tr w:rsidR="00710853" w:rsidRPr="007E1482" w14:paraId="042CD04E" w14:textId="77777777" w:rsidTr="00F56CA2">
        <w:trPr>
          <w:trHeight w:val="392"/>
          <w:jc w:val="center"/>
        </w:trPr>
        <w:tc>
          <w:tcPr>
            <w:tcW w:w="2424" w:type="dxa"/>
            <w:vAlign w:val="center"/>
          </w:tcPr>
          <w:p w14:paraId="0456035C" w14:textId="77777777" w:rsidR="00710853" w:rsidRPr="002C6B68" w:rsidRDefault="00710853" w:rsidP="002D617A">
            <w:pPr>
              <w:spacing w:line="360" w:lineRule="auto"/>
              <w:ind w:left="57" w:right="57"/>
              <w:jc w:val="center"/>
              <w:rPr>
                <w:rFonts w:ascii="Times New Roman" w:hAnsi="Times New Roman" w:cs="Times New Roman"/>
                <w:szCs w:val="24"/>
              </w:rPr>
            </w:pPr>
            <w:r w:rsidRPr="002C6B68">
              <w:rPr>
                <w:rFonts w:ascii="Times New Roman" w:hAnsi="Times New Roman" w:cs="Times New Roman"/>
                <w:szCs w:val="24"/>
              </w:rPr>
              <w:t>σ</w:t>
            </w:r>
            <w:r w:rsidR="002C6B68">
              <w:rPr>
                <w:rFonts w:ascii="Times New Roman" w:hAnsi="Times New Roman" w:cs="Times New Roman"/>
                <w:szCs w:val="24"/>
              </w:rPr>
              <w:t xml:space="preserve"> </w:t>
            </w:r>
            <w:commentRangeStart w:id="40"/>
            <w:r w:rsidRPr="002C6B68">
              <w:rPr>
                <w:rFonts w:ascii="Times New Roman" w:hAnsi="Times New Roman" w:cs="Times New Roman"/>
                <w:szCs w:val="24"/>
              </w:rPr>
              <w:t>(MPa</w:t>
            </w:r>
            <w:commentRangeEnd w:id="40"/>
            <w:r w:rsidR="001B2C30">
              <w:rPr>
                <w:rStyle w:val="Refdecomentrio"/>
                <w:snapToGrid/>
                <w:lang w:val="pt-BR"/>
              </w:rPr>
              <w:commentReference w:id="40"/>
            </w:r>
            <w:r w:rsidRPr="002C6B68">
              <w:rPr>
                <w:rFonts w:ascii="Times New Roman" w:hAnsi="Times New Roman" w:cs="Times New Roman"/>
                <w:szCs w:val="24"/>
              </w:rPr>
              <w:t>)</w:t>
            </w:r>
          </w:p>
        </w:tc>
        <w:tc>
          <w:tcPr>
            <w:tcW w:w="2675" w:type="dxa"/>
            <w:vAlign w:val="center"/>
          </w:tcPr>
          <w:p w14:paraId="72CB8150" w14:textId="77777777" w:rsidR="00710853" w:rsidRPr="002C6B68" w:rsidRDefault="00710853" w:rsidP="002D617A">
            <w:pPr>
              <w:spacing w:line="360" w:lineRule="auto"/>
              <w:ind w:left="57" w:right="57"/>
              <w:jc w:val="center"/>
              <w:rPr>
                <w:rFonts w:ascii="Times New Roman" w:hAnsi="Times New Roman" w:cs="Times New Roman"/>
                <w:szCs w:val="24"/>
              </w:rPr>
            </w:pPr>
            <w:proofErr w:type="spellStart"/>
            <w:r w:rsidRPr="002C6B68">
              <w:rPr>
                <w:rFonts w:ascii="Times New Roman" w:hAnsi="Times New Roman" w:cs="Times New Roman"/>
                <w:szCs w:val="24"/>
              </w:rPr>
              <w:t>Descrição</w:t>
            </w:r>
            <w:proofErr w:type="spellEnd"/>
          </w:p>
        </w:tc>
      </w:tr>
      <w:tr w:rsidR="00710853" w:rsidRPr="00453CC7" w14:paraId="3185C7BE" w14:textId="77777777" w:rsidTr="00F56CA2">
        <w:trPr>
          <w:trHeight w:val="392"/>
          <w:jc w:val="center"/>
        </w:trPr>
        <w:tc>
          <w:tcPr>
            <w:tcW w:w="2424" w:type="dxa"/>
            <w:vAlign w:val="center"/>
          </w:tcPr>
          <w:p w14:paraId="463FE5BA" w14:textId="77777777" w:rsidR="00710853" w:rsidRPr="002C6B68" w:rsidRDefault="00710853" w:rsidP="002D617A">
            <w:pPr>
              <w:spacing w:line="360" w:lineRule="auto"/>
              <w:ind w:left="57" w:right="57"/>
              <w:jc w:val="center"/>
              <w:rPr>
                <w:rFonts w:ascii="Times New Roman" w:hAnsi="Times New Roman" w:cs="Times New Roman"/>
                <w:szCs w:val="24"/>
              </w:rPr>
            </w:pPr>
            <w:r w:rsidRPr="002C6B68">
              <w:rPr>
                <w:rFonts w:ascii="Times New Roman" w:hAnsi="Times New Roman" w:cs="Times New Roman"/>
                <w:szCs w:val="24"/>
              </w:rPr>
              <w:t>0</w:t>
            </w:r>
            <w:r w:rsidR="002C6B68">
              <w:rPr>
                <w:rFonts w:ascii="Times New Roman" w:hAnsi="Times New Roman" w:cs="Times New Roman"/>
                <w:szCs w:val="24"/>
              </w:rPr>
              <w:t>,</w:t>
            </w:r>
            <w:r w:rsidRPr="002C6B68">
              <w:rPr>
                <w:rFonts w:ascii="Times New Roman" w:hAnsi="Times New Roman" w:cs="Times New Roman"/>
                <w:szCs w:val="24"/>
              </w:rPr>
              <w:t>25 – 1</w:t>
            </w:r>
            <w:r w:rsidR="002C6B68">
              <w:rPr>
                <w:rFonts w:ascii="Times New Roman" w:hAnsi="Times New Roman" w:cs="Times New Roman"/>
                <w:szCs w:val="24"/>
              </w:rPr>
              <w:t>,0</w:t>
            </w:r>
          </w:p>
        </w:tc>
        <w:tc>
          <w:tcPr>
            <w:tcW w:w="2675" w:type="dxa"/>
            <w:vAlign w:val="center"/>
          </w:tcPr>
          <w:p w14:paraId="1C5CDC8D" w14:textId="77777777" w:rsidR="00710853" w:rsidRPr="002C6B68" w:rsidRDefault="00710853" w:rsidP="002D617A">
            <w:pPr>
              <w:spacing w:line="360" w:lineRule="auto"/>
              <w:ind w:left="57" w:right="57"/>
              <w:jc w:val="center"/>
              <w:rPr>
                <w:rFonts w:ascii="Times New Roman" w:hAnsi="Times New Roman" w:cs="Times New Roman"/>
                <w:szCs w:val="24"/>
              </w:rPr>
            </w:pPr>
            <w:proofErr w:type="spellStart"/>
            <w:r w:rsidRPr="002C6B68">
              <w:rPr>
                <w:rFonts w:ascii="Times New Roman" w:hAnsi="Times New Roman" w:cs="Times New Roman"/>
                <w:szCs w:val="24"/>
              </w:rPr>
              <w:t>Extremamente</w:t>
            </w:r>
            <w:proofErr w:type="spellEnd"/>
            <w:r w:rsidRPr="002C6B68">
              <w:rPr>
                <w:rFonts w:ascii="Times New Roman" w:hAnsi="Times New Roman" w:cs="Times New Roman"/>
                <w:szCs w:val="24"/>
              </w:rPr>
              <w:t xml:space="preserve"> </w:t>
            </w:r>
            <w:proofErr w:type="spellStart"/>
            <w:r w:rsidRPr="002C6B68">
              <w:rPr>
                <w:rFonts w:ascii="Times New Roman" w:hAnsi="Times New Roman" w:cs="Times New Roman"/>
                <w:szCs w:val="24"/>
              </w:rPr>
              <w:t>branda</w:t>
            </w:r>
            <w:proofErr w:type="spellEnd"/>
          </w:p>
        </w:tc>
      </w:tr>
      <w:tr w:rsidR="00710853" w:rsidRPr="00453CC7" w14:paraId="39E44A3B" w14:textId="77777777" w:rsidTr="00F56CA2">
        <w:trPr>
          <w:trHeight w:val="405"/>
          <w:jc w:val="center"/>
        </w:trPr>
        <w:tc>
          <w:tcPr>
            <w:tcW w:w="2424" w:type="dxa"/>
            <w:vAlign w:val="center"/>
          </w:tcPr>
          <w:p w14:paraId="744C988A" w14:textId="77777777" w:rsidR="00710853" w:rsidRPr="002C6B68" w:rsidRDefault="00710853" w:rsidP="002D617A">
            <w:pPr>
              <w:spacing w:line="360" w:lineRule="auto"/>
              <w:ind w:left="57" w:right="57"/>
              <w:jc w:val="center"/>
              <w:rPr>
                <w:rFonts w:ascii="Times New Roman" w:hAnsi="Times New Roman" w:cs="Times New Roman"/>
                <w:szCs w:val="24"/>
              </w:rPr>
            </w:pPr>
            <w:r w:rsidRPr="002C6B68">
              <w:rPr>
                <w:rFonts w:ascii="Times New Roman" w:hAnsi="Times New Roman" w:cs="Times New Roman"/>
                <w:szCs w:val="24"/>
              </w:rPr>
              <w:t>1</w:t>
            </w:r>
            <w:r w:rsidR="002C6B68">
              <w:rPr>
                <w:rFonts w:ascii="Times New Roman" w:hAnsi="Times New Roman" w:cs="Times New Roman"/>
                <w:szCs w:val="24"/>
              </w:rPr>
              <w:t xml:space="preserve">,0 </w:t>
            </w:r>
            <w:r w:rsidR="002C6B68" w:rsidRPr="002C6B68">
              <w:rPr>
                <w:rFonts w:ascii="Times New Roman" w:hAnsi="Times New Roman" w:cs="Times New Roman"/>
                <w:szCs w:val="24"/>
              </w:rPr>
              <w:t>–</w:t>
            </w:r>
            <w:r w:rsidR="002C6B68">
              <w:rPr>
                <w:rFonts w:ascii="Times New Roman" w:hAnsi="Times New Roman" w:cs="Times New Roman"/>
                <w:szCs w:val="24"/>
              </w:rPr>
              <w:t xml:space="preserve"> </w:t>
            </w:r>
            <w:r w:rsidRPr="002C6B68">
              <w:rPr>
                <w:rFonts w:ascii="Times New Roman" w:hAnsi="Times New Roman" w:cs="Times New Roman"/>
                <w:szCs w:val="24"/>
              </w:rPr>
              <w:t>5</w:t>
            </w:r>
            <w:r w:rsidR="002C6B68">
              <w:rPr>
                <w:rFonts w:ascii="Times New Roman" w:hAnsi="Times New Roman" w:cs="Times New Roman"/>
                <w:szCs w:val="24"/>
              </w:rPr>
              <w:t>,</w:t>
            </w:r>
            <w:r w:rsidRPr="002C6B68">
              <w:rPr>
                <w:rFonts w:ascii="Times New Roman" w:hAnsi="Times New Roman" w:cs="Times New Roman"/>
                <w:szCs w:val="24"/>
              </w:rPr>
              <w:t>0</w:t>
            </w:r>
          </w:p>
        </w:tc>
        <w:tc>
          <w:tcPr>
            <w:tcW w:w="2675" w:type="dxa"/>
            <w:vAlign w:val="center"/>
          </w:tcPr>
          <w:p w14:paraId="3984E224" w14:textId="77777777" w:rsidR="00710853" w:rsidRPr="002C6B68" w:rsidRDefault="00710853" w:rsidP="002D617A">
            <w:pPr>
              <w:spacing w:line="360" w:lineRule="auto"/>
              <w:ind w:left="57" w:right="57"/>
              <w:jc w:val="center"/>
              <w:rPr>
                <w:rFonts w:ascii="Times New Roman" w:hAnsi="Times New Roman" w:cs="Times New Roman"/>
                <w:szCs w:val="24"/>
              </w:rPr>
            </w:pPr>
            <w:proofErr w:type="spellStart"/>
            <w:r w:rsidRPr="002C6B68">
              <w:rPr>
                <w:rFonts w:ascii="Times New Roman" w:hAnsi="Times New Roman" w:cs="Times New Roman"/>
                <w:szCs w:val="24"/>
              </w:rPr>
              <w:t>Muitobranda</w:t>
            </w:r>
            <w:proofErr w:type="spellEnd"/>
          </w:p>
        </w:tc>
      </w:tr>
      <w:tr w:rsidR="00710853" w:rsidRPr="00453CC7" w14:paraId="245E2873" w14:textId="77777777" w:rsidTr="00F56CA2">
        <w:trPr>
          <w:trHeight w:val="392"/>
          <w:jc w:val="center"/>
        </w:trPr>
        <w:tc>
          <w:tcPr>
            <w:tcW w:w="2424" w:type="dxa"/>
            <w:vAlign w:val="center"/>
          </w:tcPr>
          <w:p w14:paraId="06009A65" w14:textId="77777777" w:rsidR="00710853" w:rsidRPr="002C6B68" w:rsidRDefault="00710853" w:rsidP="002D617A">
            <w:pPr>
              <w:spacing w:line="360" w:lineRule="auto"/>
              <w:ind w:left="57" w:right="57"/>
              <w:jc w:val="center"/>
              <w:rPr>
                <w:rFonts w:ascii="Times New Roman" w:hAnsi="Times New Roman" w:cs="Times New Roman"/>
                <w:szCs w:val="24"/>
              </w:rPr>
            </w:pPr>
            <w:r w:rsidRPr="002C6B68">
              <w:rPr>
                <w:rFonts w:ascii="Times New Roman" w:hAnsi="Times New Roman" w:cs="Times New Roman"/>
                <w:szCs w:val="24"/>
              </w:rPr>
              <w:t>5</w:t>
            </w:r>
            <w:r w:rsidR="002C6B68">
              <w:rPr>
                <w:rFonts w:ascii="Times New Roman" w:hAnsi="Times New Roman" w:cs="Times New Roman"/>
                <w:szCs w:val="24"/>
              </w:rPr>
              <w:t xml:space="preserve">,0 </w:t>
            </w:r>
            <w:r w:rsidR="002C6B68" w:rsidRPr="002C6B68">
              <w:rPr>
                <w:rFonts w:ascii="Times New Roman" w:hAnsi="Times New Roman" w:cs="Times New Roman"/>
                <w:szCs w:val="24"/>
              </w:rPr>
              <w:t>–</w:t>
            </w:r>
            <w:r w:rsidR="002C6B68">
              <w:rPr>
                <w:rFonts w:ascii="Times New Roman" w:hAnsi="Times New Roman" w:cs="Times New Roman"/>
                <w:szCs w:val="24"/>
              </w:rPr>
              <w:t xml:space="preserve"> </w:t>
            </w:r>
            <w:r w:rsidRPr="002C6B68">
              <w:rPr>
                <w:rFonts w:ascii="Times New Roman" w:hAnsi="Times New Roman" w:cs="Times New Roman"/>
                <w:szCs w:val="24"/>
              </w:rPr>
              <w:t>25</w:t>
            </w:r>
            <w:r w:rsidR="002C6B68">
              <w:rPr>
                <w:rFonts w:ascii="Times New Roman" w:hAnsi="Times New Roman" w:cs="Times New Roman"/>
                <w:szCs w:val="24"/>
              </w:rPr>
              <w:t>,</w:t>
            </w:r>
            <w:r w:rsidRPr="002C6B68">
              <w:rPr>
                <w:rFonts w:ascii="Times New Roman" w:hAnsi="Times New Roman" w:cs="Times New Roman"/>
                <w:szCs w:val="24"/>
              </w:rPr>
              <w:t>0</w:t>
            </w:r>
          </w:p>
        </w:tc>
        <w:tc>
          <w:tcPr>
            <w:tcW w:w="2675" w:type="dxa"/>
            <w:vAlign w:val="center"/>
          </w:tcPr>
          <w:p w14:paraId="602FC9D0" w14:textId="77777777" w:rsidR="00710853" w:rsidRPr="002C6B68" w:rsidRDefault="00710853" w:rsidP="002D617A">
            <w:pPr>
              <w:spacing w:line="360" w:lineRule="auto"/>
              <w:ind w:left="57" w:right="57"/>
              <w:jc w:val="center"/>
              <w:rPr>
                <w:rFonts w:ascii="Times New Roman" w:hAnsi="Times New Roman" w:cs="Times New Roman"/>
                <w:szCs w:val="24"/>
              </w:rPr>
            </w:pPr>
            <w:r w:rsidRPr="002C6B68">
              <w:rPr>
                <w:rFonts w:ascii="Times New Roman" w:hAnsi="Times New Roman" w:cs="Times New Roman"/>
                <w:szCs w:val="24"/>
              </w:rPr>
              <w:t>Branda</w:t>
            </w:r>
          </w:p>
        </w:tc>
      </w:tr>
    </w:tbl>
    <w:p w14:paraId="4B428F3B" w14:textId="77777777" w:rsidR="00710853" w:rsidRPr="005C05FA" w:rsidRDefault="00710853" w:rsidP="002D617A">
      <w:pPr>
        <w:pStyle w:val="PargrafodaLista"/>
        <w:ind w:left="57" w:right="57"/>
        <w:jc w:val="both"/>
        <w:rPr>
          <w:sz w:val="18"/>
          <w:szCs w:val="24"/>
          <w:lang w:val="pt-BR"/>
        </w:rPr>
      </w:pPr>
    </w:p>
    <w:p w14:paraId="537DA0E6" w14:textId="77777777" w:rsidR="002C5A8C" w:rsidRPr="002C5A8C" w:rsidRDefault="002C5A8C" w:rsidP="002D617A">
      <w:pPr>
        <w:pStyle w:val="PargrafodaLista"/>
        <w:ind w:left="57" w:right="57"/>
        <w:jc w:val="both"/>
        <w:rPr>
          <w:sz w:val="12"/>
          <w:szCs w:val="24"/>
          <w:lang w:val="pt-BR"/>
        </w:rPr>
      </w:pPr>
    </w:p>
    <w:p w14:paraId="159288ED" w14:textId="77777777" w:rsidR="00710853" w:rsidRDefault="00710853" w:rsidP="002D617A">
      <w:pPr>
        <w:pStyle w:val="PargrafodaLista"/>
        <w:ind w:left="57" w:right="57"/>
        <w:jc w:val="both"/>
        <w:rPr>
          <w:szCs w:val="24"/>
          <w:lang w:val="pt-BR"/>
        </w:rPr>
      </w:pPr>
      <w:r w:rsidRPr="006968C9">
        <w:rPr>
          <w:szCs w:val="24"/>
          <w:lang w:val="pt-BR"/>
        </w:rPr>
        <w:t>O limite recomendado por ISO (1997),</w:t>
      </w:r>
      <w:r>
        <w:rPr>
          <w:szCs w:val="24"/>
          <w:lang w:val="pt-BR"/>
        </w:rPr>
        <w:t xml:space="preserve"> </w:t>
      </w:r>
      <w:r w:rsidRPr="006968C9">
        <w:rPr>
          <w:szCs w:val="24"/>
          <w:lang w:val="pt-BR"/>
        </w:rPr>
        <w:t>entre rocha e solo</w:t>
      </w:r>
      <w:r w:rsidR="002C6B68">
        <w:rPr>
          <w:szCs w:val="24"/>
          <w:lang w:val="pt-BR"/>
        </w:rPr>
        <w:t>, é um valor de c</w:t>
      </w:r>
      <w:r w:rsidRPr="006968C9">
        <w:rPr>
          <w:szCs w:val="24"/>
          <w:lang w:val="pt-BR"/>
        </w:rPr>
        <w:t xml:space="preserve">ompressão uniaxial </w:t>
      </w:r>
      <w:r w:rsidR="002C6B68">
        <w:rPr>
          <w:szCs w:val="24"/>
          <w:lang w:val="pt-BR"/>
        </w:rPr>
        <w:t xml:space="preserve">igual a 0,6 MPa. </w:t>
      </w:r>
      <w:r w:rsidRPr="006968C9">
        <w:rPr>
          <w:szCs w:val="24"/>
          <w:lang w:val="pt-BR"/>
        </w:rPr>
        <w:t>Segundo</w:t>
      </w:r>
      <w:r>
        <w:rPr>
          <w:szCs w:val="24"/>
          <w:lang w:val="pt-BR"/>
        </w:rPr>
        <w:t xml:space="preserve"> </w:t>
      </w:r>
      <w:proofErr w:type="spellStart"/>
      <w:r w:rsidRPr="006968C9">
        <w:rPr>
          <w:szCs w:val="24"/>
          <w:lang w:val="pt-BR"/>
        </w:rPr>
        <w:t>Anon</w:t>
      </w:r>
      <w:proofErr w:type="spellEnd"/>
      <w:r w:rsidRPr="006968C9">
        <w:rPr>
          <w:szCs w:val="24"/>
          <w:lang w:val="pt-BR"/>
        </w:rPr>
        <w:t xml:space="preserve"> (1977)</w:t>
      </w:r>
      <w:r w:rsidR="002C6B68">
        <w:rPr>
          <w:szCs w:val="24"/>
          <w:lang w:val="pt-BR"/>
        </w:rPr>
        <w:t>,</w:t>
      </w:r>
      <w:r w:rsidRPr="006968C9">
        <w:rPr>
          <w:szCs w:val="24"/>
          <w:lang w:val="pt-BR"/>
        </w:rPr>
        <w:t xml:space="preserve"> a </w:t>
      </w:r>
      <w:r w:rsidR="002C6B68">
        <w:rPr>
          <w:szCs w:val="24"/>
          <w:lang w:val="pt-BR"/>
        </w:rPr>
        <w:t xml:space="preserve">conjugação de maciços com </w:t>
      </w:r>
      <w:r w:rsidRPr="006968C9">
        <w:rPr>
          <w:szCs w:val="24"/>
          <w:lang w:val="pt-BR"/>
        </w:rPr>
        <w:t>rochas muito fracas e solos duros</w:t>
      </w:r>
      <w:r w:rsidR="002C6B68">
        <w:rPr>
          <w:szCs w:val="24"/>
          <w:lang w:val="pt-BR"/>
        </w:rPr>
        <w:t xml:space="preserve">, implica resistências entre </w:t>
      </w:r>
      <w:r w:rsidRPr="006968C9">
        <w:rPr>
          <w:szCs w:val="24"/>
          <w:lang w:val="pt-BR"/>
        </w:rPr>
        <w:t>0</w:t>
      </w:r>
      <w:r w:rsidR="002C6B68">
        <w:rPr>
          <w:szCs w:val="24"/>
          <w:lang w:val="pt-BR"/>
        </w:rPr>
        <w:t>,</w:t>
      </w:r>
      <w:r w:rsidRPr="006968C9">
        <w:rPr>
          <w:szCs w:val="24"/>
          <w:lang w:val="pt-BR"/>
        </w:rPr>
        <w:t xml:space="preserve">6 </w:t>
      </w:r>
      <w:r w:rsidR="002C6B68">
        <w:rPr>
          <w:szCs w:val="24"/>
          <w:lang w:val="pt-BR"/>
        </w:rPr>
        <w:t>e</w:t>
      </w:r>
      <w:r w:rsidRPr="006968C9">
        <w:rPr>
          <w:szCs w:val="24"/>
          <w:lang w:val="pt-BR"/>
        </w:rPr>
        <w:t xml:space="preserve"> 1</w:t>
      </w:r>
      <w:r w:rsidR="002C6B68">
        <w:rPr>
          <w:szCs w:val="24"/>
          <w:lang w:val="pt-BR"/>
        </w:rPr>
        <w:t>,</w:t>
      </w:r>
      <w:r w:rsidRPr="006968C9">
        <w:rPr>
          <w:szCs w:val="24"/>
          <w:lang w:val="pt-BR"/>
        </w:rPr>
        <w:t xml:space="preserve">25 MPa. No entanto, a prática de engenharia em rochas brandas necessita muito mais da compreensão do comportamento do maciço rochoso </w:t>
      </w:r>
      <w:r w:rsidR="002C6B68">
        <w:rPr>
          <w:szCs w:val="24"/>
          <w:lang w:val="pt-BR"/>
        </w:rPr>
        <w:t xml:space="preserve">em si </w:t>
      </w:r>
      <w:r w:rsidRPr="006968C9">
        <w:rPr>
          <w:szCs w:val="24"/>
          <w:lang w:val="pt-BR"/>
        </w:rPr>
        <w:t>do que simplesmente do conhecimento sobre a rocha branda intacta</w:t>
      </w:r>
      <w:r w:rsidRPr="00633057">
        <w:rPr>
          <w:szCs w:val="24"/>
          <w:lang w:val="pt-BR"/>
        </w:rPr>
        <w:t>.</w:t>
      </w:r>
    </w:p>
    <w:p w14:paraId="319B98C2" w14:textId="77777777" w:rsidR="00710853" w:rsidRPr="002C5A8C" w:rsidRDefault="00710853" w:rsidP="002D617A">
      <w:pPr>
        <w:pStyle w:val="PargrafodaLista"/>
        <w:ind w:left="57" w:right="57"/>
        <w:jc w:val="both"/>
        <w:rPr>
          <w:sz w:val="12"/>
          <w:szCs w:val="24"/>
          <w:lang w:val="pt-BR"/>
        </w:rPr>
      </w:pPr>
    </w:p>
    <w:p w14:paraId="394007D8" w14:textId="77777777" w:rsidR="00710853" w:rsidRDefault="002C6B68" w:rsidP="002D617A">
      <w:pPr>
        <w:pStyle w:val="PargrafodaLista"/>
        <w:numPr>
          <w:ilvl w:val="0"/>
          <w:numId w:val="2"/>
        </w:numPr>
        <w:ind w:left="57" w:right="57"/>
        <w:outlineLvl w:val="3"/>
        <w:rPr>
          <w:b/>
          <w:szCs w:val="24"/>
        </w:rPr>
      </w:pPr>
      <w:bookmarkStart w:id="41" w:name="_Toc398555580"/>
      <w:r w:rsidRPr="00A12319">
        <w:rPr>
          <w:b/>
          <w:szCs w:val="24"/>
          <w:lang w:val="pt-BR"/>
        </w:rPr>
        <w:t xml:space="preserve"> </w:t>
      </w:r>
      <w:proofErr w:type="spellStart"/>
      <w:r w:rsidR="00710853" w:rsidRPr="007007E8">
        <w:rPr>
          <w:b/>
          <w:szCs w:val="24"/>
        </w:rPr>
        <w:t>Caracterização</w:t>
      </w:r>
      <w:proofErr w:type="spellEnd"/>
      <w:r w:rsidR="00710853" w:rsidRPr="007007E8">
        <w:rPr>
          <w:b/>
          <w:szCs w:val="24"/>
        </w:rPr>
        <w:t xml:space="preserve"> das </w:t>
      </w:r>
      <w:proofErr w:type="spellStart"/>
      <w:r w:rsidR="00710853" w:rsidRPr="007007E8">
        <w:rPr>
          <w:b/>
          <w:szCs w:val="24"/>
        </w:rPr>
        <w:t>descontinuidades</w:t>
      </w:r>
      <w:bookmarkEnd w:id="41"/>
      <w:proofErr w:type="spellEnd"/>
    </w:p>
    <w:p w14:paraId="6879BA3D" w14:textId="77777777" w:rsidR="00710853" w:rsidRPr="002C5A8C" w:rsidRDefault="00710853" w:rsidP="00981C8E">
      <w:pPr>
        <w:pStyle w:val="PargrafodaLista"/>
        <w:ind w:left="57" w:right="57"/>
        <w:jc w:val="both"/>
        <w:rPr>
          <w:sz w:val="14"/>
          <w:szCs w:val="24"/>
        </w:rPr>
      </w:pPr>
    </w:p>
    <w:p w14:paraId="10123860" w14:textId="0D7698BA" w:rsidR="00981C8E" w:rsidRPr="00981C8E" w:rsidRDefault="00981C8E" w:rsidP="00981C8E">
      <w:pPr>
        <w:pStyle w:val="PargrafodaLista"/>
        <w:ind w:left="57" w:right="57"/>
        <w:jc w:val="both"/>
        <w:rPr>
          <w:szCs w:val="24"/>
        </w:rPr>
      </w:pPr>
      <w:r w:rsidRPr="00981C8E">
        <w:rPr>
          <w:szCs w:val="24"/>
        </w:rPr>
        <w:t>“</w:t>
      </w:r>
      <w:commentRangeStart w:id="42"/>
      <w:proofErr w:type="spellStart"/>
      <w:r w:rsidRPr="00981C8E">
        <w:rPr>
          <w:szCs w:val="24"/>
        </w:rPr>
        <w:t>Descontinuidades</w:t>
      </w:r>
      <w:proofErr w:type="spellEnd"/>
      <w:r w:rsidRPr="00981C8E">
        <w:rPr>
          <w:szCs w:val="24"/>
        </w:rPr>
        <w:t xml:space="preserve"> </w:t>
      </w:r>
      <w:proofErr w:type="spellStart"/>
      <w:r w:rsidRPr="00981C8E">
        <w:rPr>
          <w:szCs w:val="24"/>
        </w:rPr>
        <w:t>são</w:t>
      </w:r>
      <w:proofErr w:type="spellEnd"/>
      <w:r w:rsidRPr="00981C8E">
        <w:rPr>
          <w:szCs w:val="24"/>
        </w:rPr>
        <w:t xml:space="preserve"> </w:t>
      </w:r>
      <w:proofErr w:type="spellStart"/>
      <w:r w:rsidRPr="00981C8E">
        <w:rPr>
          <w:szCs w:val="24"/>
        </w:rPr>
        <w:t>superfícies</w:t>
      </w:r>
      <w:proofErr w:type="spellEnd"/>
      <w:r w:rsidRPr="00981C8E">
        <w:rPr>
          <w:szCs w:val="24"/>
        </w:rPr>
        <w:t xml:space="preserve"> </w:t>
      </w:r>
      <w:proofErr w:type="spellStart"/>
      <w:r>
        <w:rPr>
          <w:szCs w:val="24"/>
        </w:rPr>
        <w:t>que</w:t>
      </w:r>
      <w:r w:rsidRPr="00981C8E">
        <w:rPr>
          <w:szCs w:val="24"/>
        </w:rPr>
        <w:t>xxxxxxxxxxxxxxxxxx</w:t>
      </w:r>
      <w:proofErr w:type="spellEnd"/>
      <w:r>
        <w:rPr>
          <w:szCs w:val="24"/>
        </w:rPr>
        <w:t xml:space="preserve"> </w:t>
      </w:r>
      <w:proofErr w:type="spellStart"/>
      <w:r w:rsidRPr="00981C8E">
        <w:rPr>
          <w:szCs w:val="24"/>
        </w:rPr>
        <w:t>xxxxxxxxxxxxxxxxx</w:t>
      </w:r>
      <w:r>
        <w:rPr>
          <w:szCs w:val="24"/>
        </w:rPr>
        <w:t>x</w:t>
      </w:r>
      <w:proofErr w:type="spellEnd"/>
      <w:r>
        <w:rPr>
          <w:szCs w:val="24"/>
        </w:rPr>
        <w:t xml:space="preserve"> </w:t>
      </w:r>
      <w:proofErr w:type="spellStart"/>
      <w:r>
        <w:rPr>
          <w:szCs w:val="24"/>
        </w:rPr>
        <w:t>xxxxxxxxxx</w:t>
      </w:r>
      <w:proofErr w:type="spellEnd"/>
      <w:r>
        <w:rPr>
          <w:szCs w:val="24"/>
        </w:rPr>
        <w:t xml:space="preserve"> </w:t>
      </w:r>
      <w:proofErr w:type="spellStart"/>
      <w:r>
        <w:rPr>
          <w:szCs w:val="24"/>
        </w:rPr>
        <w:t>xxxxxxxxxxxxxxxxxxxxxxxxxx</w:t>
      </w:r>
      <w:proofErr w:type="spellEnd"/>
      <w:r>
        <w:rPr>
          <w:szCs w:val="24"/>
        </w:rPr>
        <w:t xml:space="preserve"> </w:t>
      </w:r>
      <w:proofErr w:type="spellStart"/>
      <w:r>
        <w:rPr>
          <w:szCs w:val="24"/>
        </w:rPr>
        <w:t>xxxxxxxxxxxxxxxxxxx</w:t>
      </w:r>
      <w:proofErr w:type="spellEnd"/>
      <w:r>
        <w:rPr>
          <w:szCs w:val="24"/>
        </w:rPr>
        <w:t xml:space="preserve"> </w:t>
      </w:r>
      <w:proofErr w:type="spellStart"/>
      <w:r>
        <w:rPr>
          <w:szCs w:val="24"/>
        </w:rPr>
        <w:t>xxxxxxxxx</w:t>
      </w:r>
      <w:proofErr w:type="spellEnd"/>
      <w:r>
        <w:rPr>
          <w:szCs w:val="24"/>
        </w:rPr>
        <w:t xml:space="preserve"> </w:t>
      </w:r>
      <w:proofErr w:type="spellStart"/>
      <w:r>
        <w:rPr>
          <w:szCs w:val="24"/>
        </w:rPr>
        <w:t>xxxxxxxxxxxxxxx</w:t>
      </w:r>
      <w:proofErr w:type="spellEnd"/>
      <w:r w:rsidRPr="00981C8E">
        <w:rPr>
          <w:szCs w:val="24"/>
        </w:rPr>
        <w:t>” (Bieniawski, 179, p. X)</w:t>
      </w:r>
      <w:r>
        <w:rPr>
          <w:szCs w:val="24"/>
        </w:rPr>
        <w:t>.</w:t>
      </w:r>
      <w:commentRangeEnd w:id="42"/>
      <w:r>
        <w:rPr>
          <w:rStyle w:val="Refdecomentrio"/>
          <w:rFonts w:asciiTheme="minorHAnsi" w:eastAsiaTheme="minorHAnsi" w:hAnsiTheme="minorHAnsi" w:cstheme="minorBidi"/>
          <w:snapToGrid/>
          <w:lang w:val="pt-BR" w:eastAsia="en-US"/>
        </w:rPr>
        <w:commentReference w:id="42"/>
      </w:r>
    </w:p>
    <w:p w14:paraId="20EAAF06" w14:textId="1E5DD071" w:rsidR="00710853" w:rsidRDefault="00710853" w:rsidP="002D617A">
      <w:pPr>
        <w:pStyle w:val="PargrafodaLista"/>
        <w:ind w:left="57" w:right="57"/>
        <w:jc w:val="both"/>
        <w:rPr>
          <w:szCs w:val="24"/>
          <w:lang w:val="pt-BR"/>
        </w:rPr>
      </w:pPr>
      <w:r w:rsidRPr="006968C9">
        <w:rPr>
          <w:szCs w:val="24"/>
          <w:lang w:val="pt-BR"/>
        </w:rPr>
        <w:t>Em geral, na prática, um maciço rochoso íntegro e homogêneo raramente é encontrado.</w:t>
      </w:r>
      <w:r>
        <w:rPr>
          <w:szCs w:val="24"/>
          <w:lang w:val="pt-BR"/>
        </w:rPr>
        <w:t xml:space="preserve"> </w:t>
      </w:r>
      <w:r w:rsidRPr="006968C9">
        <w:rPr>
          <w:szCs w:val="24"/>
          <w:lang w:val="pt-BR"/>
        </w:rPr>
        <w:t>A principal preocupação, quase sempre, recai sobre as feições geológicas que representam ou induzem zonas de fraqueza mecânica e vias de percolação preferencial no interior das massas rochosas. Tais feições são, em geral, as descontinuidades.</w:t>
      </w:r>
      <w:r w:rsidR="002C6B68">
        <w:rPr>
          <w:szCs w:val="24"/>
          <w:lang w:val="pt-BR"/>
        </w:rPr>
        <w:t xml:space="preserve"> </w:t>
      </w:r>
      <w:r w:rsidRPr="006968C9">
        <w:rPr>
          <w:szCs w:val="24"/>
          <w:lang w:val="pt-BR"/>
        </w:rPr>
        <w:t xml:space="preserve">Dessa forma, o estudo das </w:t>
      </w:r>
      <w:r w:rsidRPr="006968C9">
        <w:rPr>
          <w:szCs w:val="24"/>
          <w:lang w:val="pt-BR"/>
        </w:rPr>
        <w:lastRenderedPageBreak/>
        <w:t>descontinuidades é de importância fundamental, pois estas estruturas condicionam, de maneira muito forte, o comportamento dos maciços rochosos, especialmente em relação à deformabilidade, resistência e permeabilidade, podendo controlar toda a estabilidade do meio rochoso</w:t>
      </w:r>
      <w:r w:rsidRPr="00633057">
        <w:rPr>
          <w:szCs w:val="24"/>
          <w:lang w:val="pt-BR"/>
        </w:rPr>
        <w:t>.</w:t>
      </w:r>
    </w:p>
    <w:p w14:paraId="66492C21" w14:textId="77777777" w:rsidR="00710853" w:rsidRPr="0079530F" w:rsidRDefault="00710853" w:rsidP="002D617A">
      <w:pPr>
        <w:pStyle w:val="PargrafodaLista"/>
        <w:ind w:left="57" w:right="57"/>
        <w:jc w:val="both"/>
        <w:rPr>
          <w:sz w:val="20"/>
          <w:szCs w:val="24"/>
          <w:lang w:val="pt-BR"/>
        </w:rPr>
      </w:pPr>
    </w:p>
    <w:p w14:paraId="202EDB9C" w14:textId="77777777" w:rsidR="00710853" w:rsidRDefault="00710853" w:rsidP="002D617A">
      <w:pPr>
        <w:pStyle w:val="PargrafodaLista"/>
        <w:ind w:left="57" w:right="57"/>
        <w:jc w:val="both"/>
        <w:rPr>
          <w:szCs w:val="24"/>
          <w:lang w:val="pt-BR"/>
        </w:rPr>
      </w:pPr>
      <w:r w:rsidRPr="006968C9">
        <w:rPr>
          <w:szCs w:val="24"/>
          <w:lang w:val="pt-BR"/>
        </w:rPr>
        <w:t xml:space="preserve">Algumas descontinuidades, como falhas e juntas de grande extensão lateral, merecem estudo individualizado devido às suas dimensões, expressivas em relação ao volume do maciço rochoso considerado, e por possuírem, em geral, propriedades muito distintas das demais estruturas presentes no meio rochoso. Essas estruturas de maior porte e expressão também caracterizam o maciço rochoso como meio heterogêneo e anisotrópico. As descontinuidades de menor extensão que, isolada ou associadamente, respondem pela estruturação do meio rochoso e, em geral, ocorrem em grande número, </w:t>
      </w:r>
      <w:r w:rsidR="002C6B68">
        <w:rPr>
          <w:szCs w:val="24"/>
          <w:lang w:val="pt-BR"/>
        </w:rPr>
        <w:t xml:space="preserve">podem </w:t>
      </w:r>
      <w:r w:rsidRPr="006968C9">
        <w:rPr>
          <w:szCs w:val="24"/>
          <w:lang w:val="pt-BR"/>
        </w:rPr>
        <w:t xml:space="preserve">ser </w:t>
      </w:r>
      <w:r w:rsidR="002C6B68">
        <w:rPr>
          <w:szCs w:val="24"/>
          <w:lang w:val="pt-BR"/>
        </w:rPr>
        <w:t xml:space="preserve">analisadas </w:t>
      </w:r>
      <w:r w:rsidRPr="006968C9">
        <w:rPr>
          <w:szCs w:val="24"/>
          <w:lang w:val="pt-BR"/>
        </w:rPr>
        <w:t>conjuntamente, a partir de um caráter estatístico</w:t>
      </w:r>
      <w:r w:rsidRPr="00633057">
        <w:rPr>
          <w:szCs w:val="24"/>
          <w:lang w:val="pt-BR"/>
        </w:rPr>
        <w:t>.</w:t>
      </w:r>
    </w:p>
    <w:p w14:paraId="40ABBF8C" w14:textId="77777777" w:rsidR="00710853" w:rsidRPr="004021F5" w:rsidRDefault="00710853" w:rsidP="002D617A">
      <w:pPr>
        <w:pStyle w:val="PargrafodaLista"/>
        <w:ind w:left="57" w:right="57"/>
        <w:jc w:val="both"/>
        <w:rPr>
          <w:sz w:val="14"/>
          <w:szCs w:val="24"/>
          <w:lang w:val="pt-BR"/>
        </w:rPr>
      </w:pPr>
    </w:p>
    <w:p w14:paraId="17E02977" w14:textId="77777777" w:rsidR="00710853" w:rsidRDefault="00710853" w:rsidP="002D617A">
      <w:pPr>
        <w:pStyle w:val="PargrafodaLista"/>
        <w:ind w:left="57" w:right="57"/>
        <w:jc w:val="both"/>
        <w:rPr>
          <w:szCs w:val="24"/>
          <w:lang w:val="pt-BR"/>
        </w:rPr>
      </w:pPr>
      <w:r w:rsidRPr="006968C9">
        <w:rPr>
          <w:szCs w:val="24"/>
          <w:lang w:val="pt-BR"/>
        </w:rPr>
        <w:t>Parâmetros descritivos das descontinuidades poderiam ser classificados de acordo com</w:t>
      </w:r>
      <w:r w:rsidR="002C6B68">
        <w:rPr>
          <w:szCs w:val="24"/>
          <w:lang w:val="pt-BR"/>
        </w:rPr>
        <w:t xml:space="preserve"> </w:t>
      </w:r>
      <w:r w:rsidRPr="006968C9">
        <w:rPr>
          <w:szCs w:val="24"/>
          <w:lang w:val="pt-BR"/>
        </w:rPr>
        <w:t>a</w:t>
      </w:r>
      <w:r w:rsidRPr="00633057">
        <w:rPr>
          <w:szCs w:val="24"/>
          <w:lang w:val="pt-BR"/>
        </w:rPr>
        <w:t xml:space="preserve"> resistência ao cisalhamento e o padrão de faturamento. Os parâmetros que influenciam a resistência ao cisalhamento são a persistência, rugosidade, abertura, preenchimento e a alteração das paredes das des</w:t>
      </w:r>
      <w:r w:rsidR="0055216E">
        <w:rPr>
          <w:szCs w:val="24"/>
          <w:lang w:val="pt-BR"/>
        </w:rPr>
        <w:t>continuidades (</w:t>
      </w:r>
      <w:commentRangeStart w:id="43"/>
      <w:r w:rsidR="002C6B68" w:rsidRPr="00CB5D75">
        <w:rPr>
          <w:szCs w:val="24"/>
          <w:shd w:val="clear" w:color="auto" w:fill="FFFF00"/>
          <w:lang w:val="pt-BR"/>
        </w:rPr>
        <w:t xml:space="preserve">Oliveira e Brito, </w:t>
      </w:r>
      <w:r w:rsidR="008A05F1" w:rsidRPr="00CB5D75">
        <w:rPr>
          <w:szCs w:val="24"/>
          <w:shd w:val="clear" w:color="auto" w:fill="FFFF00"/>
          <w:lang w:val="pt-BR"/>
        </w:rPr>
        <w:t>1998</w:t>
      </w:r>
      <w:commentRangeEnd w:id="43"/>
      <w:r w:rsidR="00267F68">
        <w:rPr>
          <w:rStyle w:val="Refdecomentrio"/>
          <w:rFonts w:asciiTheme="minorHAnsi" w:eastAsiaTheme="minorHAnsi" w:hAnsiTheme="minorHAnsi" w:cstheme="minorBidi"/>
          <w:snapToGrid/>
          <w:lang w:val="pt-BR" w:eastAsia="en-US"/>
        </w:rPr>
        <w:commentReference w:id="43"/>
      </w:r>
      <w:r w:rsidR="002C6B68">
        <w:rPr>
          <w:szCs w:val="24"/>
          <w:lang w:val="pt-BR"/>
        </w:rPr>
        <w:t xml:space="preserve">; </w:t>
      </w:r>
      <w:commentRangeStart w:id="44"/>
      <w:r w:rsidR="002C6B68" w:rsidRPr="00CB5D75">
        <w:rPr>
          <w:szCs w:val="24"/>
          <w:shd w:val="clear" w:color="auto" w:fill="FFFF00"/>
          <w:lang w:val="pt-BR"/>
        </w:rPr>
        <w:t xml:space="preserve">Gonzáles </w:t>
      </w:r>
      <w:r w:rsidR="002C6B68" w:rsidRPr="00CB5D75">
        <w:rPr>
          <w:i/>
          <w:szCs w:val="24"/>
          <w:shd w:val="clear" w:color="auto" w:fill="FFFF00"/>
          <w:lang w:val="pt-BR"/>
        </w:rPr>
        <w:t>et al.,</w:t>
      </w:r>
      <w:r w:rsidR="002C6B68" w:rsidRPr="00CB5D75">
        <w:rPr>
          <w:szCs w:val="24"/>
          <w:shd w:val="clear" w:color="auto" w:fill="FFFF00"/>
          <w:lang w:val="pt-BR"/>
        </w:rPr>
        <w:t xml:space="preserve"> 2002</w:t>
      </w:r>
      <w:commentRangeEnd w:id="44"/>
      <w:r w:rsidR="00267F68">
        <w:rPr>
          <w:rStyle w:val="Refdecomentrio"/>
          <w:rFonts w:asciiTheme="minorHAnsi" w:eastAsiaTheme="minorHAnsi" w:hAnsiTheme="minorHAnsi" w:cstheme="minorBidi"/>
          <w:snapToGrid/>
          <w:lang w:val="pt-BR" w:eastAsia="en-US"/>
        </w:rPr>
        <w:commentReference w:id="44"/>
      </w:r>
      <w:r w:rsidR="002C6B68">
        <w:rPr>
          <w:szCs w:val="24"/>
          <w:lang w:val="pt-BR"/>
        </w:rPr>
        <w:t>; Brady e Brown 2004</w:t>
      </w:r>
      <w:r w:rsidRPr="00633057">
        <w:rPr>
          <w:szCs w:val="24"/>
          <w:lang w:val="pt-BR"/>
        </w:rPr>
        <w:t xml:space="preserve">). </w:t>
      </w:r>
    </w:p>
    <w:p w14:paraId="0DA37846" w14:textId="77777777" w:rsidR="004021F5" w:rsidRPr="00633057" w:rsidRDefault="004021F5" w:rsidP="002D617A">
      <w:pPr>
        <w:pStyle w:val="PargrafodaLista"/>
        <w:ind w:left="57" w:right="57"/>
        <w:jc w:val="both"/>
        <w:rPr>
          <w:szCs w:val="24"/>
          <w:lang w:val="pt-BR"/>
        </w:rPr>
      </w:pPr>
    </w:p>
    <w:p w14:paraId="5349D831" w14:textId="77777777" w:rsidR="00710853" w:rsidRDefault="00710853" w:rsidP="002D617A">
      <w:pPr>
        <w:pStyle w:val="PargrafodaLista"/>
        <w:ind w:left="57" w:right="57"/>
        <w:jc w:val="both"/>
        <w:rPr>
          <w:szCs w:val="24"/>
          <w:lang w:val="pt-BR"/>
        </w:rPr>
      </w:pPr>
      <w:r w:rsidRPr="00633057">
        <w:rPr>
          <w:szCs w:val="24"/>
          <w:lang w:val="pt-BR"/>
        </w:rPr>
        <w:t xml:space="preserve">A resistência ao cisalhamento ao longo da descontinuidade depende do tamanho </w:t>
      </w:r>
      <w:r w:rsidRPr="006968C9">
        <w:rPr>
          <w:szCs w:val="24"/>
          <w:lang w:val="pt-BR"/>
        </w:rPr>
        <w:t>da</w:t>
      </w:r>
      <w:r w:rsidRPr="00633057">
        <w:rPr>
          <w:szCs w:val="24"/>
          <w:lang w:val="pt-BR"/>
        </w:rPr>
        <w:t xml:space="preserve"> abertura, </w:t>
      </w:r>
      <w:r w:rsidR="002C6B68">
        <w:rPr>
          <w:szCs w:val="24"/>
          <w:lang w:val="pt-BR"/>
        </w:rPr>
        <w:t xml:space="preserve">da presença ou não de </w:t>
      </w:r>
      <w:r w:rsidRPr="00633057">
        <w:rPr>
          <w:szCs w:val="24"/>
          <w:lang w:val="pt-BR"/>
        </w:rPr>
        <w:t>preenchimento, e da rugosidade da superfície das paredes das descontinuidades (</w:t>
      </w:r>
      <w:commentRangeStart w:id="45"/>
      <w:commentRangeStart w:id="46"/>
      <w:r w:rsidRPr="00CB5D75">
        <w:rPr>
          <w:szCs w:val="24"/>
          <w:shd w:val="clear" w:color="auto" w:fill="FFFF00"/>
          <w:lang w:val="pt-BR"/>
        </w:rPr>
        <w:t>Bieniawski</w:t>
      </w:r>
      <w:r w:rsidR="002D040E" w:rsidRPr="00CB5D75">
        <w:rPr>
          <w:szCs w:val="24"/>
          <w:shd w:val="clear" w:color="auto" w:fill="FFFF00"/>
          <w:lang w:val="pt-BR"/>
        </w:rPr>
        <w:t>,</w:t>
      </w:r>
      <w:r w:rsidRPr="00CB5D75">
        <w:rPr>
          <w:szCs w:val="24"/>
          <w:shd w:val="clear" w:color="auto" w:fill="FFFF00"/>
          <w:lang w:val="pt-BR"/>
        </w:rPr>
        <w:t xml:space="preserve"> 1989</w:t>
      </w:r>
      <w:commentRangeEnd w:id="45"/>
      <w:r w:rsidR="00267F68">
        <w:rPr>
          <w:rStyle w:val="Refdecomentrio"/>
          <w:rFonts w:asciiTheme="minorHAnsi" w:eastAsiaTheme="minorHAnsi" w:hAnsiTheme="minorHAnsi" w:cstheme="minorBidi"/>
          <w:snapToGrid/>
          <w:lang w:val="pt-BR" w:eastAsia="en-US"/>
        </w:rPr>
        <w:commentReference w:id="45"/>
      </w:r>
      <w:r w:rsidRPr="00633057">
        <w:rPr>
          <w:szCs w:val="24"/>
          <w:lang w:val="pt-BR"/>
        </w:rPr>
        <w:t xml:space="preserve">). </w:t>
      </w:r>
      <w:commentRangeEnd w:id="46"/>
      <w:r w:rsidR="006A2C75">
        <w:rPr>
          <w:rStyle w:val="Refdecomentrio"/>
          <w:rFonts w:asciiTheme="minorHAnsi" w:eastAsiaTheme="minorHAnsi" w:hAnsiTheme="minorHAnsi" w:cstheme="minorBidi"/>
          <w:snapToGrid/>
          <w:lang w:val="pt-BR" w:eastAsia="en-US"/>
        </w:rPr>
        <w:commentReference w:id="46"/>
      </w:r>
      <w:r w:rsidRPr="00633057">
        <w:rPr>
          <w:szCs w:val="24"/>
          <w:lang w:val="pt-BR"/>
        </w:rPr>
        <w:t>Por outro lado, o número, orientação, espaçamento e a persistência das descontinuidades são os parâmetros característicos que definem o padrão de faturamento ou grau de faturamento, tamanhos e volume dos blocos do maciço rochoso.</w:t>
      </w:r>
    </w:p>
    <w:p w14:paraId="52F7A392" w14:textId="77777777" w:rsidR="00710853" w:rsidRPr="00F56CA2" w:rsidRDefault="00710853" w:rsidP="002D617A">
      <w:pPr>
        <w:pStyle w:val="PargrafodaLista"/>
        <w:ind w:left="57" w:right="57"/>
        <w:jc w:val="both"/>
        <w:rPr>
          <w:sz w:val="20"/>
          <w:szCs w:val="24"/>
          <w:lang w:val="pt-BR"/>
        </w:rPr>
      </w:pPr>
    </w:p>
    <w:p w14:paraId="014AF4BB" w14:textId="77777777" w:rsidR="00710853" w:rsidRPr="002C6B68" w:rsidRDefault="00710853" w:rsidP="002D617A">
      <w:pPr>
        <w:pStyle w:val="PargrafodaLista"/>
        <w:numPr>
          <w:ilvl w:val="0"/>
          <w:numId w:val="38"/>
        </w:numPr>
        <w:ind w:left="57" w:right="57"/>
        <w:jc w:val="both"/>
        <w:outlineLvl w:val="4"/>
        <w:rPr>
          <w:b/>
          <w:szCs w:val="24"/>
        </w:rPr>
      </w:pPr>
      <w:bookmarkStart w:id="47" w:name="_Toc398555581"/>
      <w:proofErr w:type="spellStart"/>
      <w:r w:rsidRPr="002C6B68">
        <w:rPr>
          <w:b/>
          <w:szCs w:val="24"/>
        </w:rPr>
        <w:t>Rugosidade</w:t>
      </w:r>
      <w:bookmarkEnd w:id="47"/>
      <w:proofErr w:type="spellEnd"/>
    </w:p>
    <w:p w14:paraId="339B517F" w14:textId="77777777" w:rsidR="00710853" w:rsidRPr="0079530F" w:rsidRDefault="00710853" w:rsidP="002D617A">
      <w:pPr>
        <w:pStyle w:val="PargrafodaLista"/>
        <w:ind w:left="57" w:right="57"/>
        <w:jc w:val="both"/>
        <w:rPr>
          <w:sz w:val="20"/>
          <w:szCs w:val="24"/>
        </w:rPr>
      </w:pPr>
    </w:p>
    <w:p w14:paraId="68924B61" w14:textId="77777777" w:rsidR="002C6B68" w:rsidRDefault="002C6B68" w:rsidP="002D617A">
      <w:pPr>
        <w:pStyle w:val="PargrafodaLista"/>
        <w:ind w:left="57" w:right="57"/>
        <w:jc w:val="both"/>
        <w:rPr>
          <w:szCs w:val="24"/>
          <w:lang w:val="pt-BR"/>
        </w:rPr>
      </w:pPr>
      <w:r>
        <w:rPr>
          <w:szCs w:val="24"/>
          <w:lang w:val="pt-BR"/>
        </w:rPr>
        <w:t>A</w:t>
      </w:r>
      <w:r w:rsidRPr="00633057">
        <w:rPr>
          <w:szCs w:val="24"/>
          <w:lang w:val="pt-BR"/>
        </w:rPr>
        <w:t xml:space="preserve"> rugosidade </w:t>
      </w:r>
      <w:r>
        <w:rPr>
          <w:szCs w:val="24"/>
          <w:lang w:val="pt-BR"/>
        </w:rPr>
        <w:t xml:space="preserve">é expressa pelos padrões das </w:t>
      </w:r>
      <w:r w:rsidRPr="00633057">
        <w:rPr>
          <w:szCs w:val="24"/>
          <w:lang w:val="pt-BR"/>
        </w:rPr>
        <w:t xml:space="preserve">ondulações </w:t>
      </w:r>
      <w:r>
        <w:rPr>
          <w:szCs w:val="24"/>
          <w:lang w:val="pt-BR"/>
        </w:rPr>
        <w:t xml:space="preserve">presentes </w:t>
      </w:r>
      <w:r w:rsidRPr="00633057">
        <w:rPr>
          <w:szCs w:val="24"/>
          <w:lang w:val="pt-BR"/>
        </w:rPr>
        <w:t xml:space="preserve">nas superfícies das descontinuidades, </w:t>
      </w:r>
      <w:r>
        <w:rPr>
          <w:szCs w:val="24"/>
          <w:lang w:val="pt-BR"/>
        </w:rPr>
        <w:t xml:space="preserve">que </w:t>
      </w:r>
      <w:r w:rsidRPr="00633057">
        <w:rPr>
          <w:szCs w:val="24"/>
          <w:lang w:val="pt-BR"/>
        </w:rPr>
        <w:t>influencia especialmente a resistência ao cisalhamento</w:t>
      </w:r>
      <w:r>
        <w:rPr>
          <w:szCs w:val="24"/>
          <w:lang w:val="pt-BR"/>
        </w:rPr>
        <w:t xml:space="preserve">, que é </w:t>
      </w:r>
      <w:r w:rsidR="00710853" w:rsidRPr="006968C9">
        <w:rPr>
          <w:szCs w:val="24"/>
          <w:lang w:val="pt-BR"/>
        </w:rPr>
        <w:t xml:space="preserve">devida fundamentalmente ao atrito </w:t>
      </w:r>
      <w:r>
        <w:rPr>
          <w:szCs w:val="24"/>
          <w:lang w:val="pt-BR"/>
        </w:rPr>
        <w:t>e à coesão das interfaces.</w:t>
      </w:r>
      <w:r w:rsidR="000D707A">
        <w:rPr>
          <w:szCs w:val="24"/>
          <w:lang w:val="pt-BR"/>
        </w:rPr>
        <w:t xml:space="preserve"> </w:t>
      </w:r>
      <w:r w:rsidR="00710853" w:rsidRPr="006968C9">
        <w:rPr>
          <w:szCs w:val="24"/>
          <w:lang w:val="pt-BR"/>
        </w:rPr>
        <w:t xml:space="preserve">A irregularidade das paredes da descontinuidade é um dos fatores que mais influenciam no atrito, sobretudo em </w:t>
      </w:r>
      <w:r>
        <w:rPr>
          <w:szCs w:val="24"/>
          <w:lang w:val="pt-BR"/>
        </w:rPr>
        <w:t>para</w:t>
      </w:r>
      <w:r w:rsidR="00710853" w:rsidRPr="006968C9">
        <w:rPr>
          <w:szCs w:val="24"/>
          <w:lang w:val="pt-BR"/>
        </w:rPr>
        <w:t xml:space="preserve"> baixas tensões perpendiculares ao plano </w:t>
      </w:r>
      <w:r>
        <w:rPr>
          <w:szCs w:val="24"/>
          <w:lang w:val="pt-BR"/>
        </w:rPr>
        <w:t xml:space="preserve">da interface </w:t>
      </w:r>
      <w:r w:rsidR="00710853" w:rsidRPr="006968C9">
        <w:rPr>
          <w:szCs w:val="24"/>
          <w:lang w:val="pt-BR"/>
        </w:rPr>
        <w:t>(</w:t>
      </w:r>
      <w:r w:rsidR="0055216E">
        <w:rPr>
          <w:szCs w:val="24"/>
          <w:lang w:val="pt-BR"/>
        </w:rPr>
        <w:t xml:space="preserve">Gonzáles, </w:t>
      </w:r>
      <w:r w:rsidR="0055216E">
        <w:rPr>
          <w:i/>
          <w:szCs w:val="24"/>
          <w:lang w:val="pt-BR"/>
        </w:rPr>
        <w:t>et al.,</w:t>
      </w:r>
      <w:r w:rsidR="00710853" w:rsidRPr="006968C9">
        <w:rPr>
          <w:szCs w:val="24"/>
          <w:lang w:val="pt-BR"/>
        </w:rPr>
        <w:t xml:space="preserve"> 2002).</w:t>
      </w:r>
      <w:r w:rsidR="00710853" w:rsidRPr="00633057">
        <w:rPr>
          <w:szCs w:val="24"/>
          <w:lang w:val="pt-BR"/>
        </w:rPr>
        <w:t xml:space="preserve"> </w:t>
      </w:r>
    </w:p>
    <w:p w14:paraId="4F62B033" w14:textId="77777777" w:rsidR="002C6B68" w:rsidRDefault="002C6B68" w:rsidP="002D617A">
      <w:pPr>
        <w:pStyle w:val="PargrafodaLista"/>
        <w:ind w:left="57" w:right="57"/>
        <w:jc w:val="both"/>
        <w:rPr>
          <w:szCs w:val="24"/>
          <w:lang w:val="pt-BR"/>
        </w:rPr>
      </w:pPr>
    </w:p>
    <w:p w14:paraId="180E8286" w14:textId="3571ACA1" w:rsidR="00710853" w:rsidRDefault="00710853" w:rsidP="002D617A">
      <w:pPr>
        <w:pStyle w:val="PargrafodaLista"/>
        <w:ind w:left="57" w:right="57"/>
        <w:jc w:val="both"/>
        <w:rPr>
          <w:szCs w:val="24"/>
          <w:lang w:val="pt-BR"/>
        </w:rPr>
      </w:pPr>
      <w:r w:rsidRPr="006968C9">
        <w:rPr>
          <w:szCs w:val="24"/>
          <w:lang w:val="pt-BR"/>
        </w:rPr>
        <w:lastRenderedPageBreak/>
        <w:t xml:space="preserve">Segundo Brady </w:t>
      </w:r>
      <w:r w:rsidR="00424791">
        <w:rPr>
          <w:szCs w:val="24"/>
          <w:lang w:val="pt-BR"/>
        </w:rPr>
        <w:t>e</w:t>
      </w:r>
      <w:r w:rsidRPr="006968C9">
        <w:rPr>
          <w:szCs w:val="24"/>
          <w:lang w:val="pt-BR"/>
        </w:rPr>
        <w:t xml:space="preserve"> Brown (200</w:t>
      </w:r>
      <w:r w:rsidR="0055216E">
        <w:rPr>
          <w:szCs w:val="24"/>
          <w:lang w:val="pt-BR"/>
        </w:rPr>
        <w:t>4</w:t>
      </w:r>
      <w:r w:rsidRPr="006968C9">
        <w:rPr>
          <w:szCs w:val="24"/>
          <w:lang w:val="pt-BR"/>
        </w:rPr>
        <w:t xml:space="preserve">) a importância da rugosidade diminui com </w:t>
      </w:r>
      <w:r w:rsidR="002C6B68">
        <w:rPr>
          <w:szCs w:val="24"/>
          <w:lang w:val="pt-BR"/>
        </w:rPr>
        <w:t xml:space="preserve">o </w:t>
      </w:r>
      <w:r w:rsidRPr="006968C9">
        <w:rPr>
          <w:szCs w:val="24"/>
          <w:lang w:val="pt-BR"/>
        </w:rPr>
        <w:t>incremento da abertura, preenchimento da abertura e um prévio deslocamento de ruptura por cisalhamento</w:t>
      </w:r>
      <w:r w:rsidRPr="00633057">
        <w:rPr>
          <w:szCs w:val="24"/>
          <w:lang w:val="pt-BR"/>
        </w:rPr>
        <w:t>.</w:t>
      </w:r>
      <w:r w:rsidR="002C6B68">
        <w:rPr>
          <w:szCs w:val="24"/>
          <w:lang w:val="pt-BR"/>
        </w:rPr>
        <w:t xml:space="preserve"> </w:t>
      </w:r>
      <w:r w:rsidRPr="00633057">
        <w:rPr>
          <w:szCs w:val="24"/>
          <w:lang w:val="pt-BR"/>
        </w:rPr>
        <w:t xml:space="preserve">O </w:t>
      </w:r>
      <w:r w:rsidRPr="006968C9">
        <w:rPr>
          <w:szCs w:val="24"/>
          <w:lang w:val="pt-BR"/>
        </w:rPr>
        <w:t xml:space="preserve">meio mais prático para quantificar a rugosidade é identificar o seu perfil geométrico, </w:t>
      </w:r>
      <w:r w:rsidR="002C6B68">
        <w:rPr>
          <w:szCs w:val="24"/>
          <w:lang w:val="pt-BR"/>
        </w:rPr>
        <w:t xml:space="preserve">dentre diferentes </w:t>
      </w:r>
      <w:r>
        <w:rPr>
          <w:szCs w:val="24"/>
          <w:lang w:val="pt-BR"/>
        </w:rPr>
        <w:t xml:space="preserve">opções </w:t>
      </w:r>
      <w:commentRangeStart w:id="48"/>
      <w:r w:rsidR="002C6B68">
        <w:rPr>
          <w:szCs w:val="24"/>
          <w:lang w:val="pt-BR"/>
        </w:rPr>
        <w:t>(</w:t>
      </w:r>
      <w:r>
        <w:rPr>
          <w:szCs w:val="24"/>
          <w:lang w:val="pt-BR"/>
        </w:rPr>
        <w:t>F</w:t>
      </w:r>
      <w:r w:rsidRPr="00633057">
        <w:rPr>
          <w:szCs w:val="24"/>
          <w:lang w:val="pt-BR"/>
        </w:rPr>
        <w:t>igura 2.</w:t>
      </w:r>
      <w:r w:rsidR="002C6B68">
        <w:rPr>
          <w:szCs w:val="24"/>
          <w:lang w:val="pt-BR"/>
        </w:rPr>
        <w:t>3).</w:t>
      </w:r>
      <w:commentRangeEnd w:id="48"/>
      <w:r w:rsidR="00267F68">
        <w:rPr>
          <w:rStyle w:val="Refdecomentrio"/>
          <w:rFonts w:asciiTheme="minorHAnsi" w:eastAsiaTheme="minorHAnsi" w:hAnsiTheme="minorHAnsi" w:cstheme="minorBidi"/>
          <w:snapToGrid/>
          <w:lang w:val="pt-BR" w:eastAsia="en-US"/>
        </w:rPr>
        <w:commentReference w:id="48"/>
      </w:r>
    </w:p>
    <w:p w14:paraId="7FB21B07" w14:textId="77777777" w:rsidR="00F07EF2" w:rsidRDefault="00710853" w:rsidP="002D617A">
      <w:pPr>
        <w:pStyle w:val="PargrafodaLista"/>
        <w:keepNext/>
        <w:ind w:left="57" w:right="57"/>
        <w:jc w:val="center"/>
      </w:pPr>
      <w:r>
        <w:rPr>
          <w:noProof/>
          <w:lang w:val="pt-BR"/>
        </w:rPr>
        <w:drawing>
          <wp:inline distT="0" distB="0" distL="0" distR="0" wp14:anchorId="3828E7B5" wp14:editId="144DDA08">
            <wp:extent cx="2269051" cy="3396343"/>
            <wp:effectExtent l="19050" t="0" r="0" b="0"/>
            <wp:docPr id="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295" r="30998" b="865"/>
                    <a:stretch/>
                  </pic:blipFill>
                  <pic:spPr bwMode="auto">
                    <a:xfrm>
                      <a:off x="0" y="0"/>
                      <a:ext cx="2274319" cy="3404228"/>
                    </a:xfrm>
                    <a:prstGeom prst="rect">
                      <a:avLst/>
                    </a:prstGeom>
                    <a:ln>
                      <a:noFill/>
                    </a:ln>
                    <a:extLst>
                      <a:ext uri="{53640926-AAD7-44D8-BBD7-CCE9431645EC}">
                        <a14:shadowObscured xmlns:a14="http://schemas.microsoft.com/office/drawing/2010/main"/>
                      </a:ext>
                    </a:extLst>
                  </pic:spPr>
                </pic:pic>
              </a:graphicData>
            </a:graphic>
          </wp:inline>
        </w:drawing>
      </w:r>
    </w:p>
    <w:p w14:paraId="6EC3DF44" w14:textId="77777777" w:rsidR="00710853" w:rsidRDefault="00F07EF2" w:rsidP="002D617A">
      <w:pPr>
        <w:pStyle w:val="Legenda"/>
        <w:spacing w:after="0" w:line="360" w:lineRule="auto"/>
        <w:ind w:left="57" w:right="57"/>
        <w:jc w:val="center"/>
        <w:rPr>
          <w:b w:val="0"/>
          <w:color w:val="auto"/>
          <w:sz w:val="24"/>
          <w:szCs w:val="24"/>
          <w:lang w:val="pt-BR"/>
        </w:rPr>
      </w:pPr>
      <w:bookmarkStart w:id="49" w:name="_Toc397967040"/>
      <w:bookmarkStart w:id="50" w:name="_Toc397971895"/>
      <w:bookmarkStart w:id="51" w:name="_Toc397972764"/>
      <w:bookmarkStart w:id="52" w:name="_Toc398640839"/>
      <w:r w:rsidRPr="00F07EF2">
        <w:rPr>
          <w:b w:val="0"/>
          <w:color w:val="auto"/>
          <w:sz w:val="24"/>
          <w:szCs w:val="24"/>
          <w:lang w:val="pt-BR"/>
        </w:rPr>
        <w:t xml:space="preserve">Figura 2. </w:t>
      </w:r>
      <w:r w:rsidR="002C6B68">
        <w:rPr>
          <w:b w:val="0"/>
          <w:color w:val="auto"/>
          <w:sz w:val="24"/>
          <w:szCs w:val="24"/>
          <w:lang w:val="pt-BR"/>
        </w:rPr>
        <w:t>3</w:t>
      </w:r>
      <w:r w:rsidRPr="00F07EF2">
        <w:rPr>
          <w:b w:val="0"/>
          <w:color w:val="auto"/>
          <w:sz w:val="24"/>
          <w:szCs w:val="24"/>
          <w:lang w:val="pt-BR"/>
        </w:rPr>
        <w:t xml:space="preserve"> – Perfis típicos de rugosidade e nomenclatu</w:t>
      </w:r>
      <w:r w:rsidR="0055216E">
        <w:rPr>
          <w:b w:val="0"/>
          <w:color w:val="auto"/>
          <w:sz w:val="24"/>
          <w:szCs w:val="24"/>
          <w:lang w:val="pt-BR"/>
        </w:rPr>
        <w:t xml:space="preserve">ra </w:t>
      </w:r>
      <w:r w:rsidR="002C6B68">
        <w:rPr>
          <w:b w:val="0"/>
          <w:color w:val="auto"/>
          <w:sz w:val="24"/>
          <w:szCs w:val="24"/>
          <w:lang w:val="pt-BR"/>
        </w:rPr>
        <w:t>geral</w:t>
      </w:r>
      <w:r w:rsidR="0055216E">
        <w:rPr>
          <w:b w:val="0"/>
          <w:color w:val="auto"/>
          <w:sz w:val="24"/>
          <w:szCs w:val="24"/>
          <w:lang w:val="pt-BR"/>
        </w:rPr>
        <w:t xml:space="preserve"> (Brady </w:t>
      </w:r>
      <w:r w:rsidR="002C6B68">
        <w:rPr>
          <w:b w:val="0"/>
          <w:color w:val="auto"/>
          <w:sz w:val="24"/>
          <w:szCs w:val="24"/>
          <w:lang w:val="pt-BR"/>
        </w:rPr>
        <w:t>e</w:t>
      </w:r>
      <w:r w:rsidR="0055216E">
        <w:rPr>
          <w:b w:val="0"/>
          <w:color w:val="auto"/>
          <w:sz w:val="24"/>
          <w:szCs w:val="24"/>
          <w:lang w:val="pt-BR"/>
        </w:rPr>
        <w:t xml:space="preserve"> Brown</w:t>
      </w:r>
      <w:r w:rsidR="002C6B68">
        <w:rPr>
          <w:b w:val="0"/>
          <w:color w:val="auto"/>
          <w:sz w:val="24"/>
          <w:szCs w:val="24"/>
          <w:lang w:val="pt-BR"/>
        </w:rPr>
        <w:t>,</w:t>
      </w:r>
      <w:r w:rsidR="0055216E">
        <w:rPr>
          <w:b w:val="0"/>
          <w:color w:val="auto"/>
          <w:sz w:val="24"/>
          <w:szCs w:val="24"/>
          <w:lang w:val="pt-BR"/>
        </w:rPr>
        <w:t xml:space="preserve"> 2004</w:t>
      </w:r>
      <w:r w:rsidRPr="00F07EF2">
        <w:rPr>
          <w:b w:val="0"/>
          <w:color w:val="auto"/>
          <w:sz w:val="24"/>
          <w:szCs w:val="24"/>
          <w:lang w:val="pt-BR"/>
        </w:rPr>
        <w:t>).</w:t>
      </w:r>
      <w:bookmarkEnd w:id="49"/>
      <w:bookmarkEnd w:id="50"/>
      <w:bookmarkEnd w:id="51"/>
      <w:bookmarkEnd w:id="52"/>
    </w:p>
    <w:p w14:paraId="6B591A21" w14:textId="77777777" w:rsidR="002C6B68" w:rsidRDefault="002C6B68" w:rsidP="002D617A">
      <w:pPr>
        <w:spacing w:line="360" w:lineRule="auto"/>
        <w:ind w:left="57" w:right="57"/>
        <w:rPr>
          <w:lang w:val="pt-BR"/>
        </w:rPr>
      </w:pPr>
    </w:p>
    <w:p w14:paraId="544C4984" w14:textId="77777777" w:rsidR="002C6B68" w:rsidRPr="005C05FA" w:rsidRDefault="002C6B68" w:rsidP="002D617A">
      <w:pPr>
        <w:pStyle w:val="PargrafodaLista"/>
        <w:ind w:left="57" w:right="57"/>
        <w:jc w:val="both"/>
        <w:rPr>
          <w:sz w:val="18"/>
          <w:szCs w:val="24"/>
          <w:lang w:val="pt-BR"/>
        </w:rPr>
      </w:pPr>
    </w:p>
    <w:p w14:paraId="0DAD2B97" w14:textId="2459384B" w:rsidR="002C6B68" w:rsidRPr="00633057" w:rsidRDefault="002C6B68" w:rsidP="002D617A">
      <w:pPr>
        <w:pStyle w:val="PargrafodaLista"/>
        <w:ind w:left="57" w:right="57"/>
        <w:jc w:val="both"/>
        <w:rPr>
          <w:szCs w:val="24"/>
          <w:lang w:val="pt-BR"/>
        </w:rPr>
      </w:pPr>
      <w:r w:rsidRPr="006968C9">
        <w:rPr>
          <w:szCs w:val="24"/>
          <w:lang w:val="pt-BR"/>
        </w:rPr>
        <w:t xml:space="preserve">Para Brady </w:t>
      </w:r>
      <w:r w:rsidR="00424791">
        <w:rPr>
          <w:szCs w:val="24"/>
          <w:lang w:val="pt-BR"/>
        </w:rPr>
        <w:t>e</w:t>
      </w:r>
      <w:r w:rsidRPr="006968C9">
        <w:rPr>
          <w:szCs w:val="24"/>
          <w:lang w:val="pt-BR"/>
        </w:rPr>
        <w:t xml:space="preserve"> Brown</w:t>
      </w:r>
      <w:r>
        <w:rPr>
          <w:szCs w:val="24"/>
          <w:lang w:val="pt-BR"/>
        </w:rPr>
        <w:t xml:space="preserve"> (2004</w:t>
      </w:r>
      <w:r w:rsidRPr="006968C9">
        <w:rPr>
          <w:szCs w:val="24"/>
          <w:lang w:val="pt-BR"/>
        </w:rPr>
        <w:t>)</w:t>
      </w:r>
      <w:r>
        <w:rPr>
          <w:szCs w:val="24"/>
          <w:lang w:val="pt-BR"/>
        </w:rPr>
        <w:t>,</w:t>
      </w:r>
      <w:r w:rsidRPr="006968C9">
        <w:rPr>
          <w:szCs w:val="24"/>
          <w:lang w:val="pt-BR"/>
        </w:rPr>
        <w:t xml:space="preserve"> a rugosidade </w:t>
      </w:r>
      <w:r>
        <w:rPr>
          <w:szCs w:val="24"/>
          <w:lang w:val="pt-BR"/>
        </w:rPr>
        <w:t>deve</w:t>
      </w:r>
      <w:r w:rsidRPr="006968C9">
        <w:rPr>
          <w:szCs w:val="24"/>
          <w:lang w:val="pt-BR"/>
        </w:rPr>
        <w:t xml:space="preserve"> ser avaliada </w:t>
      </w:r>
      <w:r>
        <w:rPr>
          <w:szCs w:val="24"/>
          <w:lang w:val="pt-BR"/>
        </w:rPr>
        <w:t>sob</w:t>
      </w:r>
      <w:r w:rsidRPr="006968C9">
        <w:rPr>
          <w:szCs w:val="24"/>
          <w:lang w:val="pt-BR"/>
        </w:rPr>
        <w:t xml:space="preserve"> duas escalas: uma pequena, onde se pode identificar a superfície áspera ou irregularidades; e outra de escala maior</w:t>
      </w:r>
      <w:r>
        <w:rPr>
          <w:szCs w:val="24"/>
          <w:lang w:val="pt-BR"/>
        </w:rPr>
        <w:t xml:space="preserve">, </w:t>
      </w:r>
      <w:r w:rsidRPr="006968C9">
        <w:rPr>
          <w:szCs w:val="24"/>
          <w:lang w:val="pt-BR"/>
        </w:rPr>
        <w:t xml:space="preserve">para </w:t>
      </w:r>
      <w:r>
        <w:rPr>
          <w:szCs w:val="24"/>
          <w:lang w:val="pt-BR"/>
        </w:rPr>
        <w:t xml:space="preserve">a </w:t>
      </w:r>
      <w:r w:rsidRPr="006968C9">
        <w:rPr>
          <w:szCs w:val="24"/>
          <w:lang w:val="pt-BR"/>
        </w:rPr>
        <w:t xml:space="preserve">observação das ondulações. Estas estão ligadas </w:t>
      </w:r>
      <w:r>
        <w:rPr>
          <w:szCs w:val="24"/>
          <w:lang w:val="pt-BR"/>
        </w:rPr>
        <w:t>à</w:t>
      </w:r>
      <w:r w:rsidRPr="006968C9">
        <w:rPr>
          <w:szCs w:val="24"/>
          <w:lang w:val="pt-BR"/>
        </w:rPr>
        <w:t xml:space="preserve"> direção inicial dos deslocamentos no cisalhamento do plano médio das descontinuidades e são responsáveis pela dilatância durante o </w:t>
      </w:r>
      <w:r>
        <w:rPr>
          <w:szCs w:val="24"/>
          <w:lang w:val="pt-BR"/>
        </w:rPr>
        <w:t>processo</w:t>
      </w:r>
      <w:r w:rsidRPr="006968C9">
        <w:rPr>
          <w:szCs w:val="24"/>
          <w:lang w:val="pt-BR"/>
        </w:rPr>
        <w:t>. As</w:t>
      </w:r>
      <w:r w:rsidRPr="00633057">
        <w:rPr>
          <w:szCs w:val="24"/>
          <w:lang w:val="pt-BR"/>
        </w:rPr>
        <w:t xml:space="preserve"> superfícies ásperas e irregulares influenciam a resistência ao cisalhamento</w:t>
      </w:r>
      <w:r>
        <w:rPr>
          <w:szCs w:val="24"/>
          <w:lang w:val="pt-BR"/>
        </w:rPr>
        <w:t>,</w:t>
      </w:r>
      <w:r w:rsidRPr="00633057">
        <w:rPr>
          <w:szCs w:val="24"/>
          <w:lang w:val="pt-BR"/>
        </w:rPr>
        <w:t xml:space="preserve"> tendendo-se a romper durante o cisalhamento (ABGE/CBMR, 1983).</w:t>
      </w:r>
    </w:p>
    <w:p w14:paraId="476E0324" w14:textId="77777777" w:rsidR="002C6B68" w:rsidRPr="002C6B68" w:rsidRDefault="002C6B68" w:rsidP="002D617A">
      <w:pPr>
        <w:spacing w:line="360" w:lineRule="auto"/>
        <w:ind w:left="57" w:right="57"/>
        <w:rPr>
          <w:lang w:val="pt-BR"/>
        </w:rPr>
      </w:pPr>
    </w:p>
    <w:p w14:paraId="627B5A43" w14:textId="77777777" w:rsidR="00710853" w:rsidRPr="002C6B68" w:rsidRDefault="00710853" w:rsidP="002D617A">
      <w:pPr>
        <w:pStyle w:val="PargrafodaLista"/>
        <w:numPr>
          <w:ilvl w:val="0"/>
          <w:numId w:val="38"/>
        </w:numPr>
        <w:ind w:left="57" w:right="57"/>
        <w:jc w:val="both"/>
        <w:outlineLvl w:val="4"/>
        <w:rPr>
          <w:b/>
          <w:szCs w:val="24"/>
        </w:rPr>
      </w:pPr>
      <w:bookmarkStart w:id="53" w:name="_Toc398555582"/>
      <w:proofErr w:type="spellStart"/>
      <w:r w:rsidRPr="002C6B68">
        <w:rPr>
          <w:b/>
          <w:szCs w:val="24"/>
        </w:rPr>
        <w:t>Abertura</w:t>
      </w:r>
      <w:bookmarkEnd w:id="53"/>
      <w:proofErr w:type="spellEnd"/>
    </w:p>
    <w:p w14:paraId="3142A28B" w14:textId="77777777" w:rsidR="00710853" w:rsidRPr="005C05FA" w:rsidRDefault="00710853" w:rsidP="002D617A">
      <w:pPr>
        <w:pStyle w:val="PargrafodaLista"/>
        <w:ind w:left="57" w:right="57"/>
        <w:jc w:val="both"/>
        <w:rPr>
          <w:szCs w:val="24"/>
        </w:rPr>
      </w:pPr>
    </w:p>
    <w:p w14:paraId="64627F0B" w14:textId="77777777" w:rsidR="00710853" w:rsidRDefault="00710853" w:rsidP="002D617A">
      <w:pPr>
        <w:pStyle w:val="PargrafodaLista"/>
        <w:ind w:left="57" w:right="57"/>
        <w:jc w:val="both"/>
        <w:rPr>
          <w:szCs w:val="24"/>
          <w:lang w:val="pt-BR"/>
        </w:rPr>
      </w:pPr>
      <w:r w:rsidRPr="00633057">
        <w:rPr>
          <w:szCs w:val="24"/>
          <w:lang w:val="pt-BR"/>
        </w:rPr>
        <w:t xml:space="preserve">Abertura </w:t>
      </w:r>
      <w:r w:rsidR="00A12319">
        <w:rPr>
          <w:szCs w:val="24"/>
          <w:lang w:val="pt-BR"/>
        </w:rPr>
        <w:t xml:space="preserve">consiste na </w:t>
      </w:r>
      <w:r w:rsidRPr="00633057">
        <w:rPr>
          <w:szCs w:val="24"/>
          <w:lang w:val="pt-BR"/>
        </w:rPr>
        <w:t xml:space="preserve">distância </w:t>
      </w:r>
      <w:r w:rsidR="00A12319">
        <w:rPr>
          <w:szCs w:val="24"/>
          <w:lang w:val="pt-BR"/>
        </w:rPr>
        <w:t xml:space="preserve">medida </w:t>
      </w:r>
      <w:r w:rsidRPr="00633057">
        <w:rPr>
          <w:szCs w:val="24"/>
          <w:lang w:val="pt-BR"/>
        </w:rPr>
        <w:t>perpendicular</w:t>
      </w:r>
      <w:r w:rsidR="00A12319">
        <w:rPr>
          <w:szCs w:val="24"/>
          <w:lang w:val="pt-BR"/>
        </w:rPr>
        <w:t>mente</w:t>
      </w:r>
      <w:r w:rsidRPr="00633057">
        <w:rPr>
          <w:szCs w:val="24"/>
          <w:lang w:val="pt-BR"/>
        </w:rPr>
        <w:t xml:space="preserve"> entre paredes adjacentes de uma descontinuidade, cujo espaço intermediário é preenchido </w:t>
      </w:r>
      <w:r w:rsidRPr="00D04027">
        <w:rPr>
          <w:szCs w:val="24"/>
          <w:lang w:val="pt-BR"/>
        </w:rPr>
        <w:t xml:space="preserve">por ar ou água </w:t>
      </w:r>
      <w:r w:rsidR="0055216E">
        <w:rPr>
          <w:szCs w:val="24"/>
          <w:lang w:val="pt-BR"/>
        </w:rPr>
        <w:t xml:space="preserve">(Brady </w:t>
      </w:r>
      <w:r w:rsidR="00A12319">
        <w:rPr>
          <w:szCs w:val="24"/>
          <w:lang w:val="pt-BR"/>
        </w:rPr>
        <w:t>e</w:t>
      </w:r>
      <w:r w:rsidR="0055216E">
        <w:rPr>
          <w:szCs w:val="24"/>
          <w:lang w:val="pt-BR"/>
        </w:rPr>
        <w:t xml:space="preserve"> Brown</w:t>
      </w:r>
      <w:r w:rsidR="00A12319">
        <w:rPr>
          <w:szCs w:val="24"/>
          <w:lang w:val="pt-BR"/>
        </w:rPr>
        <w:t>,</w:t>
      </w:r>
      <w:r w:rsidR="0055216E">
        <w:rPr>
          <w:szCs w:val="24"/>
          <w:lang w:val="pt-BR"/>
        </w:rPr>
        <w:t xml:space="preserve"> 2004</w:t>
      </w:r>
      <w:r w:rsidRPr="00D04027">
        <w:rPr>
          <w:szCs w:val="24"/>
          <w:lang w:val="pt-BR"/>
        </w:rPr>
        <w:t xml:space="preserve">). As aberturas das descontinuidades estão associadas aos deslocamentos cisalhantes, a esforços de tração no maciço, ao carreamento de materiais pela percolação da água e pela dissolução </w:t>
      </w:r>
      <w:r w:rsidR="00A12319">
        <w:rPr>
          <w:szCs w:val="24"/>
          <w:lang w:val="pt-BR"/>
        </w:rPr>
        <w:t>ao longo</w:t>
      </w:r>
      <w:r w:rsidRPr="00D04027">
        <w:rPr>
          <w:szCs w:val="24"/>
          <w:lang w:val="pt-BR"/>
        </w:rPr>
        <w:t xml:space="preserve"> </w:t>
      </w:r>
      <w:r w:rsidR="00A12319">
        <w:rPr>
          <w:szCs w:val="24"/>
          <w:lang w:val="pt-BR"/>
        </w:rPr>
        <w:t>d</w:t>
      </w:r>
      <w:r w:rsidRPr="00D04027">
        <w:rPr>
          <w:szCs w:val="24"/>
          <w:lang w:val="pt-BR"/>
        </w:rPr>
        <w:t xml:space="preserve">as paredes das descontinuidades. Estas aberturas tendem a se mostrar </w:t>
      </w:r>
      <w:r w:rsidRPr="00D04027">
        <w:rPr>
          <w:szCs w:val="24"/>
          <w:lang w:val="pt-BR"/>
        </w:rPr>
        <w:lastRenderedPageBreak/>
        <w:t>maiores quanto mais próximas da superfície se encontram, devido à relaxação de tensões decorrentes dos processos erosivos</w:t>
      </w:r>
      <w:r w:rsidR="00A12319">
        <w:rPr>
          <w:szCs w:val="24"/>
          <w:lang w:val="pt-BR"/>
        </w:rPr>
        <w:t xml:space="preserve">; ao contrário, </w:t>
      </w:r>
      <w:r w:rsidRPr="00D04027">
        <w:rPr>
          <w:szCs w:val="24"/>
          <w:lang w:val="pt-BR"/>
        </w:rPr>
        <w:t>quanto mais profundas as descontinuidades, mais fechadas</w:t>
      </w:r>
      <w:r w:rsidR="00A12319">
        <w:rPr>
          <w:szCs w:val="24"/>
          <w:lang w:val="pt-BR"/>
        </w:rPr>
        <w:t xml:space="preserve"> tendem a ser as aberturas (Figura 2.4)</w:t>
      </w:r>
      <w:r w:rsidRPr="00633057">
        <w:rPr>
          <w:szCs w:val="24"/>
          <w:lang w:val="pt-BR"/>
        </w:rPr>
        <w:t>.</w:t>
      </w:r>
    </w:p>
    <w:p w14:paraId="31B0ACF4" w14:textId="77777777" w:rsidR="00F07EF2" w:rsidRDefault="00710853" w:rsidP="002D617A">
      <w:pPr>
        <w:pStyle w:val="PargrafodaLista"/>
        <w:keepNext/>
        <w:ind w:left="57" w:right="57"/>
        <w:jc w:val="center"/>
      </w:pPr>
      <w:commentRangeStart w:id="54"/>
      <w:r>
        <w:rPr>
          <w:noProof/>
          <w:lang w:val="pt-BR"/>
        </w:rPr>
        <w:drawing>
          <wp:inline distT="0" distB="0" distL="0" distR="0" wp14:anchorId="09B21F21" wp14:editId="1160EDA3">
            <wp:extent cx="3843953" cy="2057400"/>
            <wp:effectExtent l="19050" t="0" r="4147" b="0"/>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77" t="27537" r="39961" b="28890"/>
                    <a:stretch/>
                  </pic:blipFill>
                  <pic:spPr bwMode="auto">
                    <a:xfrm>
                      <a:off x="0" y="0"/>
                      <a:ext cx="3879672" cy="2076518"/>
                    </a:xfrm>
                    <a:prstGeom prst="rect">
                      <a:avLst/>
                    </a:prstGeom>
                    <a:ln>
                      <a:noFill/>
                    </a:ln>
                    <a:extLst>
                      <a:ext uri="{53640926-AAD7-44D8-BBD7-CCE9431645EC}">
                        <a14:shadowObscured xmlns:a14="http://schemas.microsoft.com/office/drawing/2010/main"/>
                      </a:ext>
                    </a:extLst>
                  </pic:spPr>
                </pic:pic>
              </a:graphicData>
            </a:graphic>
          </wp:inline>
        </w:drawing>
      </w:r>
      <w:commentRangeEnd w:id="54"/>
      <w:r w:rsidR="00424791">
        <w:rPr>
          <w:rStyle w:val="Refdecomentrio"/>
          <w:rFonts w:asciiTheme="minorHAnsi" w:eastAsiaTheme="minorHAnsi" w:hAnsiTheme="minorHAnsi" w:cstheme="minorBidi"/>
          <w:snapToGrid/>
          <w:lang w:val="pt-BR" w:eastAsia="en-US"/>
        </w:rPr>
        <w:commentReference w:id="54"/>
      </w:r>
    </w:p>
    <w:p w14:paraId="61E7CBF4" w14:textId="77777777" w:rsidR="00F07EF2" w:rsidRDefault="00F07EF2" w:rsidP="002D617A">
      <w:pPr>
        <w:pStyle w:val="PargrafodaLista"/>
        <w:ind w:left="57" w:right="57"/>
        <w:jc w:val="center"/>
        <w:rPr>
          <w:szCs w:val="24"/>
          <w:lang w:val="pt-BR"/>
        </w:rPr>
      </w:pPr>
      <w:bookmarkStart w:id="55" w:name="_Toc397967041"/>
      <w:bookmarkStart w:id="56" w:name="_Toc397971896"/>
      <w:bookmarkStart w:id="57" w:name="_Toc397972765"/>
      <w:bookmarkStart w:id="58" w:name="_Toc398640840"/>
      <w:r w:rsidRPr="00F07EF2">
        <w:rPr>
          <w:lang w:val="pt-BR"/>
        </w:rPr>
        <w:t xml:space="preserve">Figura 2. </w:t>
      </w:r>
      <w:r w:rsidR="00A12319">
        <w:rPr>
          <w:lang w:val="pt-BR"/>
        </w:rPr>
        <w:t xml:space="preserve">4 </w:t>
      </w:r>
      <w:r w:rsidRPr="00633057">
        <w:rPr>
          <w:szCs w:val="24"/>
          <w:lang w:val="pt-BR"/>
        </w:rPr>
        <w:t xml:space="preserve">– </w:t>
      </w:r>
      <w:r w:rsidR="00A12319">
        <w:rPr>
          <w:szCs w:val="24"/>
          <w:lang w:val="pt-BR"/>
        </w:rPr>
        <w:t xml:space="preserve">Conceito de abertura: descontinuidades abertas e fechadas </w:t>
      </w:r>
      <w:r w:rsidR="0055216E">
        <w:rPr>
          <w:szCs w:val="24"/>
          <w:lang w:val="pt-BR"/>
        </w:rPr>
        <w:t xml:space="preserve">(Brady </w:t>
      </w:r>
      <w:r w:rsidR="00A12319">
        <w:rPr>
          <w:szCs w:val="24"/>
          <w:lang w:val="pt-BR"/>
        </w:rPr>
        <w:t>e</w:t>
      </w:r>
      <w:r w:rsidR="0055216E">
        <w:rPr>
          <w:szCs w:val="24"/>
          <w:lang w:val="pt-BR"/>
        </w:rPr>
        <w:t xml:space="preserve"> Brown</w:t>
      </w:r>
      <w:r w:rsidR="00A12319">
        <w:rPr>
          <w:szCs w:val="24"/>
          <w:lang w:val="pt-BR"/>
        </w:rPr>
        <w:t>,</w:t>
      </w:r>
      <w:r w:rsidR="0055216E">
        <w:rPr>
          <w:szCs w:val="24"/>
          <w:lang w:val="pt-BR"/>
        </w:rPr>
        <w:t xml:space="preserve"> 2004</w:t>
      </w:r>
      <w:r w:rsidRPr="00633057">
        <w:rPr>
          <w:szCs w:val="24"/>
          <w:lang w:val="pt-BR"/>
        </w:rPr>
        <w:t>).</w:t>
      </w:r>
      <w:bookmarkEnd w:id="55"/>
      <w:bookmarkEnd w:id="56"/>
      <w:bookmarkEnd w:id="57"/>
      <w:bookmarkEnd w:id="58"/>
    </w:p>
    <w:p w14:paraId="14883C24" w14:textId="77777777" w:rsidR="00A12319" w:rsidRDefault="00A12319" w:rsidP="002D617A">
      <w:pPr>
        <w:pStyle w:val="PargrafodaLista"/>
        <w:ind w:left="57" w:right="57"/>
        <w:jc w:val="both"/>
        <w:rPr>
          <w:szCs w:val="24"/>
          <w:lang w:val="pt-BR"/>
        </w:rPr>
      </w:pPr>
    </w:p>
    <w:p w14:paraId="4977E527" w14:textId="77777777" w:rsidR="00A12319" w:rsidRDefault="00A12319" w:rsidP="002D617A">
      <w:pPr>
        <w:pStyle w:val="PargrafodaLista"/>
        <w:ind w:left="57" w:right="57"/>
        <w:jc w:val="both"/>
        <w:rPr>
          <w:szCs w:val="24"/>
          <w:lang w:val="pt-BR"/>
        </w:rPr>
      </w:pPr>
    </w:p>
    <w:p w14:paraId="179EEC3A" w14:textId="77777777" w:rsidR="00A12319" w:rsidRDefault="00A12319" w:rsidP="002D617A">
      <w:pPr>
        <w:pStyle w:val="PargrafodaLista"/>
        <w:ind w:left="57" w:right="57"/>
        <w:jc w:val="both"/>
        <w:rPr>
          <w:szCs w:val="24"/>
          <w:lang w:val="pt-BR"/>
        </w:rPr>
      </w:pPr>
      <w:r w:rsidRPr="00D04027">
        <w:rPr>
          <w:szCs w:val="24"/>
          <w:lang w:val="pt-BR"/>
        </w:rPr>
        <w:t xml:space="preserve">A abertura controla a quantidade de água que pode fluir através da descontinuidade </w:t>
      </w:r>
      <w:r>
        <w:rPr>
          <w:szCs w:val="24"/>
          <w:lang w:val="pt-BR"/>
        </w:rPr>
        <w:t xml:space="preserve">induzindo a </w:t>
      </w:r>
      <w:r w:rsidRPr="00D04027">
        <w:rPr>
          <w:szCs w:val="24"/>
          <w:lang w:val="pt-BR"/>
        </w:rPr>
        <w:t>lavagem e/o</w:t>
      </w:r>
      <w:r>
        <w:rPr>
          <w:szCs w:val="24"/>
          <w:lang w:val="pt-BR"/>
        </w:rPr>
        <w:t>u dissolu</w:t>
      </w:r>
      <w:r w:rsidRPr="00D04027">
        <w:rPr>
          <w:szCs w:val="24"/>
          <w:lang w:val="pt-BR"/>
        </w:rPr>
        <w:t>ção dos materiais de preenchimento. Na ausência de contato das paredes da descontinuidade, o preenchimento da descontinuidade controla completamente a força de cisalhamento. Quando há o contato ou as descontinuidades estão interligadas</w:t>
      </w:r>
      <w:r>
        <w:rPr>
          <w:szCs w:val="24"/>
          <w:lang w:val="pt-BR"/>
        </w:rPr>
        <w:t xml:space="preserve">, o preenchimento </w:t>
      </w:r>
      <w:r w:rsidRPr="00633057">
        <w:rPr>
          <w:szCs w:val="24"/>
          <w:lang w:val="pt-BR"/>
        </w:rPr>
        <w:t>e o material da rocha controla</w:t>
      </w:r>
      <w:r>
        <w:rPr>
          <w:szCs w:val="24"/>
          <w:lang w:val="pt-BR"/>
        </w:rPr>
        <w:t>m</w:t>
      </w:r>
      <w:r w:rsidRPr="00633057">
        <w:rPr>
          <w:szCs w:val="24"/>
          <w:lang w:val="pt-BR"/>
        </w:rPr>
        <w:t xml:space="preserve"> a resistência ao cisalhamento da descontinuidade (Bieniawski</w:t>
      </w:r>
      <w:r>
        <w:rPr>
          <w:szCs w:val="24"/>
          <w:lang w:val="pt-BR"/>
        </w:rPr>
        <w:t>,</w:t>
      </w:r>
      <w:r w:rsidRPr="00633057">
        <w:rPr>
          <w:szCs w:val="24"/>
          <w:lang w:val="pt-BR"/>
        </w:rPr>
        <w:t xml:space="preserve"> 1989).</w:t>
      </w:r>
      <w:r>
        <w:rPr>
          <w:szCs w:val="24"/>
          <w:lang w:val="pt-BR"/>
        </w:rPr>
        <w:t xml:space="preserve"> </w:t>
      </w:r>
    </w:p>
    <w:p w14:paraId="46D9257E" w14:textId="77777777" w:rsidR="00A12319" w:rsidRDefault="00A12319" w:rsidP="002D617A">
      <w:pPr>
        <w:pStyle w:val="PargrafodaLista"/>
        <w:ind w:left="57" w:right="57"/>
        <w:jc w:val="both"/>
        <w:rPr>
          <w:szCs w:val="24"/>
          <w:lang w:val="pt-BR"/>
        </w:rPr>
      </w:pPr>
    </w:p>
    <w:p w14:paraId="13802400" w14:textId="77777777" w:rsidR="00A12319" w:rsidRDefault="00A12319" w:rsidP="002D617A">
      <w:pPr>
        <w:pStyle w:val="PargrafodaLista"/>
        <w:ind w:left="57" w:right="57"/>
        <w:jc w:val="both"/>
        <w:rPr>
          <w:szCs w:val="24"/>
          <w:lang w:val="pt-BR"/>
        </w:rPr>
      </w:pPr>
      <w:r w:rsidRPr="00633057">
        <w:rPr>
          <w:szCs w:val="24"/>
          <w:lang w:val="pt-BR"/>
        </w:rPr>
        <w:t xml:space="preserve">A influência da abertura na resistência ao cisalhamento </w:t>
      </w:r>
      <w:r>
        <w:rPr>
          <w:szCs w:val="24"/>
          <w:lang w:val="pt-BR"/>
        </w:rPr>
        <w:t xml:space="preserve">de interface </w:t>
      </w:r>
      <w:r w:rsidRPr="00633057">
        <w:rPr>
          <w:szCs w:val="24"/>
          <w:lang w:val="pt-BR"/>
        </w:rPr>
        <w:t xml:space="preserve">é </w:t>
      </w:r>
      <w:r>
        <w:rPr>
          <w:szCs w:val="24"/>
          <w:lang w:val="pt-BR"/>
        </w:rPr>
        <w:t xml:space="preserve">muito </w:t>
      </w:r>
      <w:r w:rsidRPr="00633057">
        <w:rPr>
          <w:szCs w:val="24"/>
          <w:lang w:val="pt-BR"/>
        </w:rPr>
        <w:t>importante, mesmo em descontinuidades muito fechadas</w:t>
      </w:r>
      <w:r>
        <w:rPr>
          <w:szCs w:val="24"/>
          <w:lang w:val="pt-BR"/>
        </w:rPr>
        <w:t xml:space="preserve">, </w:t>
      </w:r>
      <w:r w:rsidRPr="00D04027">
        <w:rPr>
          <w:szCs w:val="24"/>
          <w:lang w:val="pt-BR"/>
        </w:rPr>
        <w:t xml:space="preserve">uma vez que </w:t>
      </w:r>
      <w:r>
        <w:rPr>
          <w:szCs w:val="24"/>
          <w:lang w:val="pt-BR"/>
        </w:rPr>
        <w:t xml:space="preserve">esta </w:t>
      </w:r>
      <w:r w:rsidRPr="00D04027">
        <w:rPr>
          <w:szCs w:val="24"/>
          <w:lang w:val="pt-BR"/>
        </w:rPr>
        <w:t>modifica</w:t>
      </w:r>
      <w:r w:rsidRPr="00633057">
        <w:rPr>
          <w:szCs w:val="24"/>
          <w:lang w:val="pt-BR"/>
        </w:rPr>
        <w:t xml:space="preserve"> as tensões efetivas que atuam sobre as paredes (</w:t>
      </w:r>
      <w:r>
        <w:rPr>
          <w:szCs w:val="24"/>
          <w:lang w:val="pt-BR"/>
        </w:rPr>
        <w:t xml:space="preserve">Gonzáles, </w:t>
      </w:r>
      <w:r>
        <w:rPr>
          <w:i/>
          <w:szCs w:val="24"/>
          <w:lang w:val="pt-BR"/>
        </w:rPr>
        <w:t>et al.,</w:t>
      </w:r>
      <w:r w:rsidRPr="00633057">
        <w:rPr>
          <w:szCs w:val="24"/>
          <w:lang w:val="pt-BR"/>
        </w:rPr>
        <w:t xml:space="preserve"> 2002).</w:t>
      </w:r>
    </w:p>
    <w:p w14:paraId="35F1C395" w14:textId="77777777" w:rsidR="00A12319" w:rsidRDefault="00A12319" w:rsidP="002D617A">
      <w:pPr>
        <w:pStyle w:val="PargrafodaLista"/>
        <w:ind w:left="57" w:right="57"/>
        <w:jc w:val="both"/>
        <w:rPr>
          <w:szCs w:val="24"/>
          <w:lang w:val="pt-BR"/>
        </w:rPr>
      </w:pPr>
    </w:p>
    <w:p w14:paraId="16E8EBB8" w14:textId="77777777" w:rsidR="00710853" w:rsidRPr="00A12319" w:rsidRDefault="00710853" w:rsidP="002D617A">
      <w:pPr>
        <w:pStyle w:val="PargrafodaLista"/>
        <w:numPr>
          <w:ilvl w:val="0"/>
          <w:numId w:val="38"/>
        </w:numPr>
        <w:ind w:left="57" w:right="57"/>
        <w:jc w:val="both"/>
        <w:outlineLvl w:val="4"/>
        <w:rPr>
          <w:b/>
          <w:szCs w:val="24"/>
        </w:rPr>
      </w:pPr>
      <w:bookmarkStart w:id="59" w:name="_Toc398555583"/>
      <w:proofErr w:type="spellStart"/>
      <w:r w:rsidRPr="00A12319">
        <w:rPr>
          <w:b/>
          <w:szCs w:val="24"/>
        </w:rPr>
        <w:t>Preenchimento</w:t>
      </w:r>
      <w:bookmarkEnd w:id="59"/>
      <w:proofErr w:type="spellEnd"/>
    </w:p>
    <w:p w14:paraId="00A7BB5A" w14:textId="77777777" w:rsidR="00710853" w:rsidRPr="005C05FA" w:rsidRDefault="00710853" w:rsidP="002D617A">
      <w:pPr>
        <w:pStyle w:val="PargrafodaLista"/>
        <w:ind w:left="57" w:right="57"/>
        <w:jc w:val="both"/>
        <w:rPr>
          <w:szCs w:val="24"/>
        </w:rPr>
      </w:pPr>
    </w:p>
    <w:p w14:paraId="3DCB2671" w14:textId="77777777" w:rsidR="002B6B79" w:rsidRDefault="00A12319" w:rsidP="002D617A">
      <w:pPr>
        <w:pStyle w:val="PargrafodaLista"/>
        <w:ind w:left="57" w:right="57"/>
        <w:jc w:val="both"/>
        <w:rPr>
          <w:szCs w:val="24"/>
          <w:lang w:val="pt-BR"/>
        </w:rPr>
      </w:pPr>
      <w:r>
        <w:rPr>
          <w:szCs w:val="24"/>
          <w:lang w:val="pt-BR"/>
        </w:rPr>
        <w:t>Pre</w:t>
      </w:r>
      <w:r w:rsidR="00710853" w:rsidRPr="00904AD3">
        <w:rPr>
          <w:szCs w:val="24"/>
          <w:lang w:val="pt-BR"/>
        </w:rPr>
        <w:t>enchimento é o termo utilizado para descrever o material que separa as paredes de rocha adjacente</w:t>
      </w:r>
      <w:r>
        <w:rPr>
          <w:szCs w:val="24"/>
          <w:lang w:val="pt-BR"/>
        </w:rPr>
        <w:t>s</w:t>
      </w:r>
      <w:r w:rsidR="00710853" w:rsidRPr="00904AD3">
        <w:rPr>
          <w:szCs w:val="24"/>
          <w:lang w:val="pt-BR"/>
        </w:rPr>
        <w:t xml:space="preserve"> de descontinuidades. Estes materiais </w:t>
      </w:r>
      <w:r>
        <w:rPr>
          <w:szCs w:val="24"/>
          <w:lang w:val="pt-BR"/>
        </w:rPr>
        <w:t xml:space="preserve">apresentam </w:t>
      </w:r>
      <w:r w:rsidR="00710853" w:rsidRPr="00904AD3">
        <w:rPr>
          <w:szCs w:val="24"/>
          <w:lang w:val="pt-BR"/>
        </w:rPr>
        <w:t xml:space="preserve">grande influência sobre as forças de cisalhamento </w:t>
      </w:r>
      <w:r>
        <w:rPr>
          <w:szCs w:val="24"/>
          <w:lang w:val="pt-BR"/>
        </w:rPr>
        <w:t xml:space="preserve">mobilizadas ao longo das </w:t>
      </w:r>
      <w:r w:rsidR="00710853" w:rsidRPr="00904AD3">
        <w:rPr>
          <w:szCs w:val="24"/>
          <w:lang w:val="pt-BR"/>
        </w:rPr>
        <w:t>descontinuidades.</w:t>
      </w:r>
      <w:r>
        <w:rPr>
          <w:szCs w:val="24"/>
          <w:lang w:val="pt-BR"/>
        </w:rPr>
        <w:t xml:space="preserve"> </w:t>
      </w:r>
      <w:r w:rsidRPr="00633057">
        <w:rPr>
          <w:szCs w:val="24"/>
          <w:lang w:val="pt-BR"/>
        </w:rPr>
        <w:t xml:space="preserve">As origens dos materiais de preenchimento são as mais diversas, sendo grande parte resultado da alteração e intemperização das rochas nas paredes das descontinuidades. O comportamento físico </w:t>
      </w:r>
      <w:r w:rsidR="002B6B79">
        <w:rPr>
          <w:szCs w:val="24"/>
          <w:lang w:val="pt-BR"/>
        </w:rPr>
        <w:t xml:space="preserve">da </w:t>
      </w:r>
      <w:r w:rsidR="002B6B79">
        <w:rPr>
          <w:szCs w:val="24"/>
          <w:lang w:val="pt-BR"/>
        </w:rPr>
        <w:lastRenderedPageBreak/>
        <w:t xml:space="preserve">descontinuidade será afetado pelos </w:t>
      </w:r>
      <w:r w:rsidRPr="00633057">
        <w:rPr>
          <w:szCs w:val="24"/>
          <w:lang w:val="pt-BR"/>
        </w:rPr>
        <w:t>seguintes fatores</w:t>
      </w:r>
      <w:r w:rsidR="002B6B79">
        <w:rPr>
          <w:szCs w:val="24"/>
          <w:lang w:val="pt-BR"/>
        </w:rPr>
        <w:t xml:space="preserve"> associados aos materiais de preenchimento/interface</w:t>
      </w:r>
      <w:r w:rsidRPr="00633057">
        <w:rPr>
          <w:szCs w:val="24"/>
          <w:lang w:val="pt-BR"/>
        </w:rPr>
        <w:t>: mineralogia do</w:t>
      </w:r>
      <w:r w:rsidR="002B6B79">
        <w:rPr>
          <w:szCs w:val="24"/>
          <w:lang w:val="pt-BR"/>
        </w:rPr>
        <w:t>s</w:t>
      </w:r>
      <w:r w:rsidRPr="00633057">
        <w:rPr>
          <w:szCs w:val="24"/>
          <w:lang w:val="pt-BR"/>
        </w:rPr>
        <w:t xml:space="preserve"> materia</w:t>
      </w:r>
      <w:r w:rsidR="002B6B79">
        <w:rPr>
          <w:szCs w:val="24"/>
          <w:lang w:val="pt-BR"/>
        </w:rPr>
        <w:t xml:space="preserve">is, </w:t>
      </w:r>
      <w:r w:rsidRPr="00633057">
        <w:rPr>
          <w:szCs w:val="24"/>
          <w:lang w:val="pt-BR"/>
        </w:rPr>
        <w:t>tamanho das partículas, re</w:t>
      </w:r>
      <w:r>
        <w:rPr>
          <w:szCs w:val="24"/>
          <w:lang w:val="pt-BR"/>
        </w:rPr>
        <w:t xml:space="preserve">lação de </w:t>
      </w:r>
      <w:proofErr w:type="spellStart"/>
      <w:r>
        <w:rPr>
          <w:szCs w:val="24"/>
          <w:lang w:val="pt-BR"/>
        </w:rPr>
        <w:t>sobreadensamento</w:t>
      </w:r>
      <w:proofErr w:type="spellEnd"/>
      <w:r w:rsidRPr="00633057">
        <w:rPr>
          <w:szCs w:val="24"/>
          <w:lang w:val="pt-BR"/>
        </w:rPr>
        <w:t xml:space="preserve">, conteúdo de </w:t>
      </w:r>
      <w:r w:rsidRPr="00904AD3">
        <w:rPr>
          <w:szCs w:val="24"/>
          <w:lang w:val="pt-BR"/>
        </w:rPr>
        <w:t>á</w:t>
      </w:r>
      <w:r w:rsidRPr="00633057">
        <w:rPr>
          <w:szCs w:val="24"/>
          <w:lang w:val="pt-BR"/>
        </w:rPr>
        <w:t>gua e permeabilidade, deslocamento</w:t>
      </w:r>
      <w:r w:rsidRPr="00904AD3">
        <w:rPr>
          <w:szCs w:val="24"/>
          <w:lang w:val="pt-BR"/>
        </w:rPr>
        <w:t>s</w:t>
      </w:r>
      <w:r w:rsidRPr="00633057">
        <w:rPr>
          <w:szCs w:val="24"/>
          <w:lang w:val="pt-BR"/>
        </w:rPr>
        <w:t xml:space="preserve"> tangenciais prévios, rugosidade das paredes, largura do preenchimento e fraturamento ou esmagamento da parede da rocha. </w:t>
      </w:r>
    </w:p>
    <w:p w14:paraId="358E801D" w14:textId="77777777" w:rsidR="00A12319" w:rsidRDefault="00A12319" w:rsidP="002D617A">
      <w:pPr>
        <w:pStyle w:val="PargrafodaLista"/>
        <w:ind w:left="57" w:right="57"/>
        <w:jc w:val="both"/>
        <w:rPr>
          <w:szCs w:val="24"/>
          <w:lang w:val="pt-BR"/>
        </w:rPr>
      </w:pPr>
      <w:r w:rsidRPr="00633057">
        <w:rPr>
          <w:szCs w:val="24"/>
          <w:lang w:val="pt-BR"/>
        </w:rPr>
        <w:t xml:space="preserve">Cada um destes fatores deverá ser caracterizado quantitativamente e, em casos de preenchimentos em descontinuidades potenciais </w:t>
      </w:r>
      <w:r w:rsidRPr="00904AD3">
        <w:rPr>
          <w:szCs w:val="24"/>
          <w:lang w:val="pt-BR"/>
        </w:rPr>
        <w:t>de fraturamento (</w:t>
      </w:r>
      <w:r w:rsidR="002B6B79">
        <w:rPr>
          <w:szCs w:val="24"/>
          <w:lang w:val="pt-BR"/>
        </w:rPr>
        <w:t xml:space="preserve">superfícies </w:t>
      </w:r>
      <w:r w:rsidRPr="00904AD3">
        <w:rPr>
          <w:szCs w:val="24"/>
          <w:lang w:val="pt-BR"/>
        </w:rPr>
        <w:t xml:space="preserve">instáveis), deverão </w:t>
      </w:r>
      <w:r w:rsidR="002B6B79">
        <w:rPr>
          <w:szCs w:val="24"/>
          <w:lang w:val="pt-BR"/>
        </w:rPr>
        <w:t xml:space="preserve">ser realizadas </w:t>
      </w:r>
      <w:r w:rsidRPr="00904AD3">
        <w:rPr>
          <w:szCs w:val="24"/>
          <w:lang w:val="pt-BR"/>
        </w:rPr>
        <w:t>investigações mais detalhadas, inclu</w:t>
      </w:r>
      <w:r w:rsidR="002B6B79">
        <w:rPr>
          <w:szCs w:val="24"/>
          <w:lang w:val="pt-BR"/>
        </w:rPr>
        <w:t xml:space="preserve">indo preferencialmente </w:t>
      </w:r>
      <w:r w:rsidRPr="00904AD3">
        <w:rPr>
          <w:szCs w:val="24"/>
          <w:lang w:val="pt-BR"/>
        </w:rPr>
        <w:t xml:space="preserve">ensaios </w:t>
      </w:r>
      <w:r w:rsidRPr="002C5A8C">
        <w:rPr>
          <w:i/>
          <w:szCs w:val="24"/>
          <w:lang w:val="pt-BR"/>
        </w:rPr>
        <w:t>in situ</w:t>
      </w:r>
      <w:r w:rsidRPr="00904AD3">
        <w:rPr>
          <w:szCs w:val="24"/>
          <w:lang w:val="pt-BR"/>
        </w:rPr>
        <w:t>.</w:t>
      </w:r>
      <w:r w:rsidRPr="00633057">
        <w:rPr>
          <w:szCs w:val="24"/>
          <w:lang w:val="pt-BR"/>
        </w:rPr>
        <w:t xml:space="preserve"> </w:t>
      </w:r>
    </w:p>
    <w:p w14:paraId="36D5AD48" w14:textId="77777777" w:rsidR="002B6B79" w:rsidRPr="002B6B79" w:rsidRDefault="002B6B79" w:rsidP="002D617A">
      <w:pPr>
        <w:spacing w:line="360" w:lineRule="auto"/>
        <w:ind w:left="57" w:right="57"/>
        <w:jc w:val="both"/>
        <w:outlineLvl w:val="4"/>
        <w:rPr>
          <w:sz w:val="4"/>
          <w:szCs w:val="4"/>
          <w:lang w:val="pt-BR"/>
        </w:rPr>
      </w:pPr>
      <w:bookmarkStart w:id="60" w:name="_Toc398555584"/>
    </w:p>
    <w:p w14:paraId="3E656757" w14:textId="77777777" w:rsidR="00710853" w:rsidRPr="002B6B79" w:rsidRDefault="00710853" w:rsidP="002D617A">
      <w:pPr>
        <w:pStyle w:val="PargrafodaLista"/>
        <w:numPr>
          <w:ilvl w:val="0"/>
          <w:numId w:val="38"/>
        </w:numPr>
        <w:ind w:left="57" w:right="57"/>
        <w:jc w:val="both"/>
        <w:outlineLvl w:val="4"/>
        <w:rPr>
          <w:b/>
          <w:szCs w:val="24"/>
        </w:rPr>
      </w:pPr>
      <w:proofErr w:type="spellStart"/>
      <w:r w:rsidRPr="002B6B79">
        <w:rPr>
          <w:b/>
          <w:szCs w:val="24"/>
        </w:rPr>
        <w:t>Persistência</w:t>
      </w:r>
      <w:bookmarkEnd w:id="60"/>
      <w:proofErr w:type="spellEnd"/>
    </w:p>
    <w:p w14:paraId="533A59AF" w14:textId="77777777" w:rsidR="00710853" w:rsidRPr="005C05FA" w:rsidRDefault="00710853" w:rsidP="002D617A">
      <w:pPr>
        <w:pStyle w:val="PargrafodaLista"/>
        <w:ind w:left="57" w:right="57"/>
        <w:jc w:val="both"/>
        <w:rPr>
          <w:szCs w:val="24"/>
        </w:rPr>
      </w:pPr>
    </w:p>
    <w:p w14:paraId="008F69B1" w14:textId="77777777" w:rsidR="00710853" w:rsidRDefault="00710853" w:rsidP="002D617A">
      <w:pPr>
        <w:pStyle w:val="PargrafodaLista"/>
        <w:ind w:left="57" w:right="57"/>
        <w:jc w:val="both"/>
        <w:rPr>
          <w:szCs w:val="24"/>
          <w:lang w:val="pt-BR"/>
        </w:rPr>
      </w:pPr>
      <w:r w:rsidRPr="00633057">
        <w:rPr>
          <w:szCs w:val="24"/>
          <w:lang w:val="pt-BR"/>
        </w:rPr>
        <w:t>A persistência é a extensão do traço de uma descontinuidade observad</w:t>
      </w:r>
      <w:r w:rsidR="002B6B79">
        <w:rPr>
          <w:szCs w:val="24"/>
          <w:lang w:val="pt-BR"/>
        </w:rPr>
        <w:t>a</w:t>
      </w:r>
      <w:r w:rsidRPr="00633057">
        <w:rPr>
          <w:szCs w:val="24"/>
          <w:lang w:val="pt-BR"/>
        </w:rPr>
        <w:t xml:space="preserve"> em um afloramento</w:t>
      </w:r>
      <w:r w:rsidR="002B6B79">
        <w:rPr>
          <w:szCs w:val="24"/>
          <w:lang w:val="pt-BR"/>
        </w:rPr>
        <w:t xml:space="preserve">, podendo ser </w:t>
      </w:r>
      <w:r w:rsidRPr="00633057">
        <w:rPr>
          <w:szCs w:val="24"/>
          <w:lang w:val="pt-BR"/>
        </w:rPr>
        <w:t>uma medida aproximada d</w:t>
      </w:r>
      <w:r w:rsidR="002B6B79">
        <w:rPr>
          <w:szCs w:val="24"/>
          <w:lang w:val="pt-BR"/>
        </w:rPr>
        <w:t>a</w:t>
      </w:r>
      <w:r w:rsidRPr="00633057">
        <w:rPr>
          <w:szCs w:val="24"/>
          <w:lang w:val="pt-BR"/>
        </w:rPr>
        <w:t xml:space="preserve"> </w:t>
      </w:r>
      <w:commentRangeStart w:id="61"/>
      <w:proofErr w:type="spellStart"/>
      <w:r w:rsidRPr="00BB164E">
        <w:rPr>
          <w:szCs w:val="24"/>
          <w:shd w:val="clear" w:color="auto" w:fill="FFFF00"/>
          <w:lang w:val="pt-BR"/>
        </w:rPr>
        <w:t>e</w:t>
      </w:r>
      <w:r w:rsidR="00BB164E" w:rsidRPr="00BB164E">
        <w:rPr>
          <w:szCs w:val="24"/>
          <w:shd w:val="clear" w:color="auto" w:fill="FFFF00"/>
          <w:lang w:val="pt-BR"/>
        </w:rPr>
        <w:t>s</w:t>
      </w:r>
      <w:r w:rsidRPr="00BB164E">
        <w:rPr>
          <w:szCs w:val="24"/>
          <w:shd w:val="clear" w:color="auto" w:fill="FFFF00"/>
          <w:lang w:val="pt-BR"/>
        </w:rPr>
        <w:t>tensão</w:t>
      </w:r>
      <w:commentRangeEnd w:id="61"/>
      <w:proofErr w:type="spellEnd"/>
      <w:r w:rsidR="00BB164E">
        <w:rPr>
          <w:rStyle w:val="Refdecomentrio"/>
          <w:rFonts w:asciiTheme="minorHAnsi" w:eastAsiaTheme="minorHAnsi" w:hAnsiTheme="minorHAnsi" w:cstheme="minorBidi"/>
          <w:snapToGrid/>
          <w:lang w:val="pt-BR" w:eastAsia="en-US"/>
        </w:rPr>
        <w:commentReference w:id="61"/>
      </w:r>
      <w:r w:rsidRPr="00633057">
        <w:rPr>
          <w:szCs w:val="24"/>
          <w:lang w:val="pt-BR"/>
        </w:rPr>
        <w:t xml:space="preserve"> </w:t>
      </w:r>
      <w:r w:rsidR="002B6B79">
        <w:rPr>
          <w:szCs w:val="24"/>
          <w:lang w:val="pt-BR"/>
        </w:rPr>
        <w:t xml:space="preserve">da mesma </w:t>
      </w:r>
      <w:r w:rsidRPr="00633057">
        <w:rPr>
          <w:szCs w:val="24"/>
          <w:lang w:val="pt-BR"/>
        </w:rPr>
        <w:t xml:space="preserve">em área ou </w:t>
      </w:r>
      <w:r w:rsidR="002B6B79">
        <w:rPr>
          <w:szCs w:val="24"/>
          <w:lang w:val="pt-BR"/>
        </w:rPr>
        <w:t xml:space="preserve">em comprimento de penetração </w:t>
      </w:r>
      <w:r w:rsidRPr="00633057">
        <w:rPr>
          <w:szCs w:val="24"/>
          <w:lang w:val="pt-BR"/>
        </w:rPr>
        <w:t>(ABGE/CBMR, 1983).</w:t>
      </w:r>
    </w:p>
    <w:p w14:paraId="18D659FC" w14:textId="77777777" w:rsidR="002C5A8C" w:rsidRPr="002C5A8C" w:rsidRDefault="002C5A8C" w:rsidP="002D617A">
      <w:pPr>
        <w:pStyle w:val="PargrafodaLista"/>
        <w:ind w:left="57" w:right="57"/>
        <w:jc w:val="both"/>
        <w:rPr>
          <w:sz w:val="12"/>
          <w:szCs w:val="24"/>
          <w:lang w:val="pt-BR"/>
        </w:rPr>
      </w:pPr>
    </w:p>
    <w:p w14:paraId="7246D23D" w14:textId="77777777" w:rsidR="00710853" w:rsidRDefault="00710853" w:rsidP="002D617A">
      <w:pPr>
        <w:pStyle w:val="PargrafodaLista"/>
        <w:ind w:left="57" w:right="57"/>
        <w:jc w:val="both"/>
        <w:rPr>
          <w:szCs w:val="24"/>
          <w:lang w:val="pt-BR"/>
        </w:rPr>
      </w:pPr>
      <w:r w:rsidRPr="00C2625D">
        <w:rPr>
          <w:szCs w:val="24"/>
          <w:lang w:val="pt-BR"/>
        </w:rPr>
        <w:t xml:space="preserve">A persistência é um parâmetro importante que descreve o maciço rochoso, no entanto, é um dos mais difíceis de quantificar, pois nem sempre as descontinuidades são contínuas ou claras. Falhas e juntas de acamamento e </w:t>
      </w:r>
      <w:r w:rsidR="002B6B79">
        <w:rPr>
          <w:szCs w:val="24"/>
          <w:lang w:val="pt-BR"/>
        </w:rPr>
        <w:t xml:space="preserve">de </w:t>
      </w:r>
      <w:r w:rsidRPr="00C2625D">
        <w:rPr>
          <w:szCs w:val="24"/>
          <w:lang w:val="pt-BR"/>
        </w:rPr>
        <w:t>foliação,</w:t>
      </w:r>
      <w:r w:rsidR="002B6B79">
        <w:rPr>
          <w:szCs w:val="24"/>
          <w:lang w:val="pt-BR"/>
        </w:rPr>
        <w:t xml:space="preserve"> </w:t>
      </w:r>
      <w:r w:rsidRPr="00C2625D">
        <w:rPr>
          <w:szCs w:val="24"/>
          <w:lang w:val="pt-BR"/>
        </w:rPr>
        <w:t>geralmente, se apresentam contínuas ou persistentes, sendo facilmente percebidas no campo. A determinação da persistência de uma descontinuidade, sempre que possível, deverá medir-se em duas direções: no sentido do mergulho e no sentido da direção da descontinuidade, ajudando a definir os prováveis planos de escorregamento</w:t>
      </w:r>
      <w:r w:rsidRPr="00633057">
        <w:rPr>
          <w:szCs w:val="24"/>
          <w:lang w:val="pt-BR"/>
        </w:rPr>
        <w:t>.</w:t>
      </w:r>
    </w:p>
    <w:p w14:paraId="21FC749F" w14:textId="77777777" w:rsidR="00710853" w:rsidRPr="002C5A8C" w:rsidRDefault="00710853" w:rsidP="002D617A">
      <w:pPr>
        <w:pStyle w:val="PargrafodaLista"/>
        <w:ind w:left="57" w:right="57"/>
        <w:jc w:val="both"/>
        <w:rPr>
          <w:sz w:val="20"/>
          <w:szCs w:val="24"/>
          <w:lang w:val="pt-BR"/>
        </w:rPr>
      </w:pPr>
    </w:p>
    <w:p w14:paraId="6D12BCC5" w14:textId="77777777" w:rsidR="002B6B79" w:rsidRDefault="002B6B79" w:rsidP="002D617A">
      <w:pPr>
        <w:pStyle w:val="PargrafodaLista"/>
        <w:ind w:left="57" w:right="57"/>
        <w:jc w:val="both"/>
        <w:rPr>
          <w:szCs w:val="24"/>
          <w:lang w:val="pt-BR"/>
        </w:rPr>
      </w:pPr>
      <w:r>
        <w:rPr>
          <w:szCs w:val="24"/>
          <w:lang w:val="pt-BR"/>
        </w:rPr>
        <w:t>A</w:t>
      </w:r>
      <w:r w:rsidR="00710853" w:rsidRPr="00C2625D">
        <w:rPr>
          <w:szCs w:val="24"/>
          <w:lang w:val="pt-BR"/>
        </w:rPr>
        <w:t xml:space="preserve"> persistência das descontinuidades tem maior influência na resistência ao cisalhamento</w:t>
      </w:r>
      <w:r>
        <w:rPr>
          <w:szCs w:val="24"/>
          <w:lang w:val="pt-BR"/>
        </w:rPr>
        <w:t xml:space="preserve"> mobilizada ao longo do </w:t>
      </w:r>
      <w:r w:rsidR="00710853" w:rsidRPr="00C2625D">
        <w:rPr>
          <w:szCs w:val="24"/>
          <w:lang w:val="pt-BR"/>
        </w:rPr>
        <w:t xml:space="preserve">plano da descontinuidade, e nas características de fragmentação, </w:t>
      </w:r>
      <w:proofErr w:type="spellStart"/>
      <w:r w:rsidR="00710853" w:rsidRPr="00C2625D">
        <w:rPr>
          <w:szCs w:val="24"/>
          <w:lang w:val="pt-BR"/>
        </w:rPr>
        <w:t>escavabilidade</w:t>
      </w:r>
      <w:proofErr w:type="spellEnd"/>
      <w:r w:rsidR="00710853" w:rsidRPr="00C2625D">
        <w:rPr>
          <w:szCs w:val="24"/>
          <w:lang w:val="pt-BR"/>
        </w:rPr>
        <w:t xml:space="preserve"> e permeabilidade da massa de rocha. </w:t>
      </w:r>
      <w:r>
        <w:rPr>
          <w:szCs w:val="24"/>
          <w:lang w:val="pt-BR"/>
        </w:rPr>
        <w:t xml:space="preserve">Na caracterização do padrão </w:t>
      </w:r>
      <w:proofErr w:type="spellStart"/>
      <w:r>
        <w:rPr>
          <w:szCs w:val="24"/>
          <w:lang w:val="pt-BR"/>
        </w:rPr>
        <w:t>geomecânico</w:t>
      </w:r>
      <w:proofErr w:type="spellEnd"/>
      <w:r>
        <w:rPr>
          <w:szCs w:val="24"/>
          <w:lang w:val="pt-BR"/>
        </w:rPr>
        <w:t xml:space="preserve"> de um maciço rochoso, é fundamental estabelecer as </w:t>
      </w:r>
      <w:r w:rsidR="00710853" w:rsidRPr="00C2625D">
        <w:rPr>
          <w:szCs w:val="24"/>
          <w:lang w:val="pt-BR"/>
        </w:rPr>
        <w:t xml:space="preserve">descontinuidades de maior persistência, </w:t>
      </w:r>
      <w:r>
        <w:rPr>
          <w:szCs w:val="24"/>
          <w:lang w:val="pt-BR"/>
        </w:rPr>
        <w:t>relativamente ao domínio investigado (Figura 2.5).</w:t>
      </w:r>
    </w:p>
    <w:p w14:paraId="02E0B693" w14:textId="77777777" w:rsidR="002B6B79" w:rsidRPr="002B6B79" w:rsidRDefault="002B6B79" w:rsidP="002D617A">
      <w:pPr>
        <w:pStyle w:val="PargrafodaLista"/>
        <w:ind w:left="57" w:right="57"/>
        <w:jc w:val="both"/>
        <w:rPr>
          <w:sz w:val="12"/>
          <w:szCs w:val="12"/>
          <w:lang w:val="pt-BR"/>
        </w:rPr>
      </w:pPr>
    </w:p>
    <w:p w14:paraId="01C8D330" w14:textId="77777777" w:rsidR="00F07EF2" w:rsidRDefault="00710853" w:rsidP="002D617A">
      <w:pPr>
        <w:pStyle w:val="PargrafodaLista"/>
        <w:keepNext/>
        <w:ind w:left="57" w:right="57"/>
        <w:jc w:val="center"/>
      </w:pPr>
      <w:r w:rsidRPr="00D67460">
        <w:rPr>
          <w:noProof/>
          <w:szCs w:val="24"/>
          <w:lang w:val="pt-BR"/>
        </w:rPr>
        <w:lastRenderedPageBreak/>
        <w:drawing>
          <wp:inline distT="0" distB="0" distL="0" distR="0" wp14:anchorId="4E8945FA" wp14:editId="034E77C4">
            <wp:extent cx="3831024" cy="2241550"/>
            <wp:effectExtent l="0" t="0" r="0" b="0"/>
            <wp:docPr id="3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6235" t="19063" r="17233" b="31250"/>
                    <a:stretch/>
                  </pic:blipFill>
                  <pic:spPr bwMode="auto">
                    <a:xfrm>
                      <a:off x="0" y="0"/>
                      <a:ext cx="3888061" cy="2274923"/>
                    </a:xfrm>
                    <a:prstGeom prst="rect">
                      <a:avLst/>
                    </a:prstGeom>
                    <a:ln>
                      <a:noFill/>
                    </a:ln>
                    <a:extLst>
                      <a:ext uri="{53640926-AAD7-44D8-BBD7-CCE9431645EC}">
                        <a14:shadowObscured xmlns:a14="http://schemas.microsoft.com/office/drawing/2010/main"/>
                      </a:ext>
                    </a:extLst>
                  </pic:spPr>
                </pic:pic>
              </a:graphicData>
            </a:graphic>
          </wp:inline>
        </w:drawing>
      </w:r>
    </w:p>
    <w:p w14:paraId="105A8B3F" w14:textId="43C5579E" w:rsidR="00710853" w:rsidRDefault="00F07EF2" w:rsidP="002D617A">
      <w:pPr>
        <w:pStyle w:val="Legenda"/>
        <w:spacing w:after="0" w:line="360" w:lineRule="auto"/>
        <w:ind w:left="57" w:right="57"/>
        <w:jc w:val="both"/>
        <w:rPr>
          <w:b w:val="0"/>
          <w:color w:val="auto"/>
          <w:sz w:val="24"/>
          <w:szCs w:val="24"/>
          <w:lang w:val="pt-BR"/>
        </w:rPr>
      </w:pPr>
      <w:bookmarkStart w:id="62" w:name="_Toc397967043"/>
      <w:bookmarkStart w:id="63" w:name="_Toc397971898"/>
      <w:bookmarkStart w:id="64" w:name="_Toc397972767"/>
      <w:bookmarkStart w:id="65" w:name="_Toc398640842"/>
      <w:r w:rsidRPr="00F07EF2">
        <w:rPr>
          <w:b w:val="0"/>
          <w:color w:val="auto"/>
          <w:sz w:val="24"/>
          <w:szCs w:val="24"/>
          <w:lang w:val="pt-BR"/>
        </w:rPr>
        <w:t xml:space="preserve">Figura 2. </w:t>
      </w:r>
      <w:r w:rsidR="00B40781">
        <w:rPr>
          <w:b w:val="0"/>
          <w:color w:val="auto"/>
          <w:sz w:val="24"/>
          <w:szCs w:val="24"/>
          <w:lang w:val="pt-BR"/>
        </w:rPr>
        <w:t>5</w:t>
      </w:r>
      <w:r w:rsidR="002B6B79" w:rsidRPr="002B6B79">
        <w:rPr>
          <w:b w:val="0"/>
          <w:color w:val="auto"/>
          <w:sz w:val="24"/>
          <w:szCs w:val="24"/>
          <w:lang w:val="pt-BR"/>
        </w:rPr>
        <w:t xml:space="preserve"> </w:t>
      </w:r>
      <w:r w:rsidRPr="00F07EF2">
        <w:rPr>
          <w:b w:val="0"/>
          <w:color w:val="auto"/>
          <w:sz w:val="24"/>
          <w:szCs w:val="24"/>
          <w:lang w:val="pt-BR"/>
        </w:rPr>
        <w:t xml:space="preserve">– </w:t>
      </w:r>
      <w:r w:rsidR="002B6B79">
        <w:rPr>
          <w:b w:val="0"/>
          <w:color w:val="auto"/>
          <w:sz w:val="24"/>
          <w:szCs w:val="24"/>
          <w:lang w:val="pt-BR"/>
        </w:rPr>
        <w:t>Padrões de persis</w:t>
      </w:r>
      <w:r w:rsidRPr="00F07EF2">
        <w:rPr>
          <w:b w:val="0"/>
          <w:color w:val="auto"/>
          <w:sz w:val="24"/>
          <w:szCs w:val="24"/>
          <w:lang w:val="pt-BR"/>
        </w:rPr>
        <w:t>tência de desc</w:t>
      </w:r>
      <w:r w:rsidR="0055216E">
        <w:rPr>
          <w:b w:val="0"/>
          <w:color w:val="auto"/>
          <w:sz w:val="24"/>
          <w:szCs w:val="24"/>
          <w:lang w:val="pt-BR"/>
        </w:rPr>
        <w:t xml:space="preserve">ontinuidades (Brady </w:t>
      </w:r>
      <w:r w:rsidR="002B6B79">
        <w:rPr>
          <w:b w:val="0"/>
          <w:color w:val="auto"/>
          <w:sz w:val="24"/>
          <w:szCs w:val="24"/>
          <w:lang w:val="pt-BR"/>
        </w:rPr>
        <w:t>e</w:t>
      </w:r>
      <w:r w:rsidR="0055216E">
        <w:rPr>
          <w:b w:val="0"/>
          <w:color w:val="auto"/>
          <w:sz w:val="24"/>
          <w:szCs w:val="24"/>
          <w:lang w:val="pt-BR"/>
        </w:rPr>
        <w:t xml:space="preserve"> Brown</w:t>
      </w:r>
      <w:r w:rsidR="002B6B79">
        <w:rPr>
          <w:b w:val="0"/>
          <w:color w:val="auto"/>
          <w:sz w:val="24"/>
          <w:szCs w:val="24"/>
          <w:lang w:val="pt-BR"/>
        </w:rPr>
        <w:t>,</w:t>
      </w:r>
      <w:r w:rsidR="0055216E">
        <w:rPr>
          <w:b w:val="0"/>
          <w:color w:val="auto"/>
          <w:sz w:val="24"/>
          <w:szCs w:val="24"/>
          <w:lang w:val="pt-BR"/>
        </w:rPr>
        <w:t xml:space="preserve"> 2004</w:t>
      </w:r>
      <w:r w:rsidRPr="00F07EF2">
        <w:rPr>
          <w:b w:val="0"/>
          <w:color w:val="auto"/>
          <w:sz w:val="24"/>
          <w:szCs w:val="24"/>
          <w:lang w:val="pt-BR"/>
        </w:rPr>
        <w:t>).</w:t>
      </w:r>
      <w:bookmarkEnd w:id="62"/>
      <w:bookmarkEnd w:id="63"/>
      <w:bookmarkEnd w:id="64"/>
      <w:bookmarkEnd w:id="65"/>
    </w:p>
    <w:p w14:paraId="04BF21F1" w14:textId="77777777" w:rsidR="002D617A" w:rsidRPr="002D617A" w:rsidRDefault="002D617A" w:rsidP="002D617A">
      <w:pPr>
        <w:rPr>
          <w:lang w:val="pt-BR"/>
        </w:rPr>
      </w:pPr>
    </w:p>
    <w:p w14:paraId="7C9C99D7" w14:textId="77777777" w:rsidR="00710853" w:rsidRPr="00B40781" w:rsidRDefault="00710853" w:rsidP="002D617A">
      <w:pPr>
        <w:pStyle w:val="PargrafodaLista"/>
        <w:numPr>
          <w:ilvl w:val="0"/>
          <w:numId w:val="38"/>
        </w:numPr>
        <w:ind w:left="57" w:right="57"/>
        <w:jc w:val="both"/>
        <w:outlineLvl w:val="4"/>
        <w:rPr>
          <w:b/>
          <w:szCs w:val="24"/>
        </w:rPr>
      </w:pPr>
      <w:bookmarkStart w:id="66" w:name="_Toc398555585"/>
      <w:proofErr w:type="spellStart"/>
      <w:r w:rsidRPr="00B40781">
        <w:rPr>
          <w:b/>
          <w:szCs w:val="24"/>
        </w:rPr>
        <w:t>Espa</w:t>
      </w:r>
      <w:r w:rsidR="00B40781">
        <w:rPr>
          <w:b/>
          <w:szCs w:val="24"/>
        </w:rPr>
        <w:t>ç</w:t>
      </w:r>
      <w:r w:rsidRPr="00B40781">
        <w:rPr>
          <w:b/>
          <w:szCs w:val="24"/>
        </w:rPr>
        <w:t>amento</w:t>
      </w:r>
      <w:bookmarkEnd w:id="66"/>
      <w:proofErr w:type="spellEnd"/>
    </w:p>
    <w:p w14:paraId="1EC6BAE6" w14:textId="77777777" w:rsidR="00710853" w:rsidRPr="00C33C64" w:rsidRDefault="00710853" w:rsidP="002D617A">
      <w:pPr>
        <w:pStyle w:val="PargrafodaLista"/>
        <w:ind w:left="57" w:right="57"/>
        <w:jc w:val="both"/>
        <w:rPr>
          <w:b/>
          <w:szCs w:val="24"/>
        </w:rPr>
      </w:pPr>
    </w:p>
    <w:p w14:paraId="48FCB949" w14:textId="77777777" w:rsidR="00710853" w:rsidRDefault="00B40781" w:rsidP="002D617A">
      <w:pPr>
        <w:pStyle w:val="PargrafodaLista"/>
        <w:ind w:left="57" w:right="57"/>
        <w:jc w:val="both"/>
        <w:rPr>
          <w:szCs w:val="24"/>
          <w:lang w:val="pt-BR"/>
        </w:rPr>
      </w:pPr>
      <w:r>
        <w:rPr>
          <w:szCs w:val="24"/>
          <w:lang w:val="pt-BR"/>
        </w:rPr>
        <w:t xml:space="preserve">O </w:t>
      </w:r>
      <w:r w:rsidR="00710853" w:rsidRPr="00C2625D">
        <w:rPr>
          <w:szCs w:val="24"/>
          <w:lang w:val="pt-BR"/>
        </w:rPr>
        <w:t xml:space="preserve">espaçamento corresponde à distância </w:t>
      </w:r>
      <w:r>
        <w:rPr>
          <w:szCs w:val="24"/>
          <w:lang w:val="pt-BR"/>
        </w:rPr>
        <w:t xml:space="preserve">medida perpendicularmente </w:t>
      </w:r>
      <w:r w:rsidR="00710853" w:rsidRPr="00C2625D">
        <w:rPr>
          <w:szCs w:val="24"/>
          <w:lang w:val="pt-BR"/>
        </w:rPr>
        <w:t>entre duas descontinuidades adjacentes de uma mesma família. Esta característica interfere significativamente no comportamento do meio rochoso em relação à deformabilidade da rocha intacta. O espaçamento entre fraturas é o elemento básico para a definição do volume de blocos de rocha.</w:t>
      </w:r>
    </w:p>
    <w:p w14:paraId="225CF40C" w14:textId="77777777" w:rsidR="00710853" w:rsidRPr="00633057" w:rsidRDefault="00710853" w:rsidP="002D617A">
      <w:pPr>
        <w:pStyle w:val="PargrafodaLista"/>
        <w:ind w:left="57" w:right="57"/>
        <w:jc w:val="both"/>
        <w:rPr>
          <w:szCs w:val="24"/>
          <w:lang w:val="pt-BR"/>
        </w:rPr>
      </w:pPr>
    </w:p>
    <w:p w14:paraId="630B319F" w14:textId="77777777" w:rsidR="00710853" w:rsidRDefault="0055216E" w:rsidP="002D617A">
      <w:pPr>
        <w:pStyle w:val="PargrafodaLista"/>
        <w:ind w:left="57" w:right="57"/>
        <w:jc w:val="both"/>
        <w:rPr>
          <w:szCs w:val="24"/>
          <w:lang w:val="pt-BR"/>
        </w:rPr>
      </w:pPr>
      <w:r>
        <w:rPr>
          <w:szCs w:val="24"/>
          <w:lang w:val="pt-BR"/>
        </w:rPr>
        <w:t>Segundo Gonz</w:t>
      </w:r>
      <w:r w:rsidR="00B40781">
        <w:rPr>
          <w:szCs w:val="24"/>
          <w:lang w:val="pt-BR"/>
        </w:rPr>
        <w:t>á</w:t>
      </w:r>
      <w:r>
        <w:rPr>
          <w:szCs w:val="24"/>
          <w:lang w:val="pt-BR"/>
        </w:rPr>
        <w:t xml:space="preserve">les </w:t>
      </w:r>
      <w:r>
        <w:rPr>
          <w:i/>
          <w:szCs w:val="24"/>
          <w:lang w:val="pt-BR"/>
        </w:rPr>
        <w:t>et al.</w:t>
      </w:r>
      <w:r w:rsidR="00710853" w:rsidRPr="00C2625D">
        <w:rPr>
          <w:szCs w:val="24"/>
          <w:lang w:val="pt-BR"/>
        </w:rPr>
        <w:t xml:space="preserve"> (2002), nos processos de deformação e ruptura em maciços rochosos que apresentam grande espaçamento, de </w:t>
      </w:r>
      <w:r w:rsidR="00B40781">
        <w:rPr>
          <w:szCs w:val="24"/>
          <w:lang w:val="pt-BR"/>
        </w:rPr>
        <w:t>ordem métrica</w:t>
      </w:r>
      <w:r w:rsidR="00710853" w:rsidRPr="00C2625D">
        <w:rPr>
          <w:szCs w:val="24"/>
          <w:lang w:val="pt-BR"/>
        </w:rPr>
        <w:t>, podem prevalecer as propriedades da matriz de rocha ou dos planos de descontinuidade,</w:t>
      </w:r>
      <w:r w:rsidR="00B40781">
        <w:rPr>
          <w:szCs w:val="24"/>
          <w:lang w:val="pt-BR"/>
        </w:rPr>
        <w:t xml:space="preserve"> </w:t>
      </w:r>
      <w:r w:rsidR="00710853" w:rsidRPr="00C2625D">
        <w:rPr>
          <w:szCs w:val="24"/>
          <w:lang w:val="pt-BR"/>
        </w:rPr>
        <w:t>dependendo da escala de trabalho considerada. Se os espaçamentos são d</w:t>
      </w:r>
      <w:r w:rsidR="00B40781">
        <w:rPr>
          <w:szCs w:val="24"/>
          <w:lang w:val="pt-BR"/>
        </w:rPr>
        <w:t xml:space="preserve">a ordem de </w:t>
      </w:r>
      <w:r w:rsidR="00710853" w:rsidRPr="00C2625D">
        <w:rPr>
          <w:szCs w:val="24"/>
          <w:lang w:val="pt-BR"/>
        </w:rPr>
        <w:t xml:space="preserve">vários decímetros, o comportamento do maciço rochoso </w:t>
      </w:r>
      <w:r w:rsidR="00B40781">
        <w:rPr>
          <w:szCs w:val="24"/>
          <w:lang w:val="pt-BR"/>
        </w:rPr>
        <w:t xml:space="preserve">tende a ser </w:t>
      </w:r>
      <w:r w:rsidR="00710853" w:rsidRPr="00C2625D">
        <w:rPr>
          <w:szCs w:val="24"/>
          <w:lang w:val="pt-BR"/>
        </w:rPr>
        <w:t>determinado pelos planos de debilidade</w:t>
      </w:r>
      <w:r w:rsidR="00710853" w:rsidRPr="00633057">
        <w:rPr>
          <w:szCs w:val="24"/>
          <w:lang w:val="pt-BR"/>
        </w:rPr>
        <w:t>.</w:t>
      </w:r>
    </w:p>
    <w:p w14:paraId="3F7B829E" w14:textId="77777777" w:rsidR="00710853" w:rsidRPr="00633057" w:rsidRDefault="00710853" w:rsidP="002D617A">
      <w:pPr>
        <w:pStyle w:val="PargrafodaLista"/>
        <w:ind w:left="57" w:right="57"/>
        <w:jc w:val="both"/>
        <w:rPr>
          <w:szCs w:val="24"/>
          <w:lang w:val="pt-BR"/>
        </w:rPr>
      </w:pPr>
    </w:p>
    <w:p w14:paraId="004EC9C9" w14:textId="77777777" w:rsidR="00710853" w:rsidRPr="00B40781" w:rsidRDefault="00710853" w:rsidP="002D617A">
      <w:pPr>
        <w:pStyle w:val="PargrafodaLista"/>
        <w:numPr>
          <w:ilvl w:val="0"/>
          <w:numId w:val="38"/>
        </w:numPr>
        <w:ind w:left="57" w:right="57"/>
        <w:jc w:val="both"/>
        <w:outlineLvl w:val="4"/>
        <w:rPr>
          <w:b/>
          <w:szCs w:val="24"/>
          <w:lang w:val="pt-BR"/>
        </w:rPr>
      </w:pPr>
      <w:bookmarkStart w:id="67" w:name="_Toc398555586"/>
      <w:r w:rsidRPr="00B40781">
        <w:rPr>
          <w:b/>
          <w:szCs w:val="24"/>
          <w:lang w:val="pt-BR"/>
        </w:rPr>
        <w:t>Tamanho dos blocos e grau de faturamento</w:t>
      </w:r>
      <w:bookmarkEnd w:id="67"/>
    </w:p>
    <w:p w14:paraId="699FC416" w14:textId="77777777" w:rsidR="00710853" w:rsidRPr="005C05FA" w:rsidRDefault="00710853" w:rsidP="002D617A">
      <w:pPr>
        <w:pStyle w:val="PargrafodaLista"/>
        <w:ind w:left="57" w:right="57"/>
        <w:jc w:val="both"/>
        <w:rPr>
          <w:szCs w:val="24"/>
          <w:lang w:val="pt-BR"/>
        </w:rPr>
      </w:pPr>
    </w:p>
    <w:p w14:paraId="3132764F" w14:textId="77777777" w:rsidR="00B40781" w:rsidRDefault="00710853" w:rsidP="002D617A">
      <w:pPr>
        <w:pStyle w:val="PargrafodaLista"/>
        <w:ind w:left="57" w:right="57"/>
        <w:jc w:val="both"/>
        <w:rPr>
          <w:szCs w:val="24"/>
          <w:lang w:val="pt-BR"/>
        </w:rPr>
      </w:pPr>
      <w:r w:rsidRPr="0006191B">
        <w:rPr>
          <w:szCs w:val="24"/>
          <w:lang w:val="pt-BR"/>
        </w:rPr>
        <w:t>As dimensões dos blocos de rocha resultam da intensidade d</w:t>
      </w:r>
      <w:r w:rsidR="00B40781">
        <w:rPr>
          <w:szCs w:val="24"/>
          <w:lang w:val="pt-BR"/>
        </w:rPr>
        <w:t>o</w:t>
      </w:r>
      <w:r w:rsidRPr="0006191B">
        <w:rPr>
          <w:szCs w:val="24"/>
          <w:lang w:val="pt-BR"/>
        </w:rPr>
        <w:t xml:space="preserve"> fraturamento do maciço e da orientação das descontinuidades presentes. O tamanho dos blocos e à sua resistência ao cisalhamento, sobre certas condições de tensão, determinam o comportamento mecânico do maciço rochoso (ABGE/CBMR, 1983). </w:t>
      </w:r>
    </w:p>
    <w:p w14:paraId="77F16F4A" w14:textId="77777777" w:rsidR="00B40781" w:rsidRDefault="00B40781" w:rsidP="002D617A">
      <w:pPr>
        <w:pStyle w:val="PargrafodaLista"/>
        <w:ind w:left="57" w:right="57"/>
        <w:jc w:val="both"/>
        <w:rPr>
          <w:szCs w:val="24"/>
          <w:lang w:val="pt-BR"/>
        </w:rPr>
      </w:pPr>
    </w:p>
    <w:p w14:paraId="04476BBD" w14:textId="77777777" w:rsidR="00B40781" w:rsidRDefault="00710853" w:rsidP="002D617A">
      <w:pPr>
        <w:pStyle w:val="PargrafodaLista"/>
        <w:ind w:left="57" w:right="57"/>
        <w:jc w:val="both"/>
        <w:rPr>
          <w:szCs w:val="24"/>
          <w:lang w:val="pt-BR"/>
        </w:rPr>
      </w:pPr>
      <w:r w:rsidRPr="0006191B">
        <w:rPr>
          <w:szCs w:val="24"/>
          <w:lang w:val="pt-BR"/>
        </w:rPr>
        <w:t xml:space="preserve">As características do maciço rochoso estão intimamente ligadas à forma dos blocos que o constituem, a qual depende do número e da orientação das famílias como também do </w:t>
      </w:r>
      <w:r w:rsidRPr="0006191B">
        <w:rPr>
          <w:szCs w:val="24"/>
          <w:lang w:val="pt-BR"/>
        </w:rPr>
        <w:lastRenderedPageBreak/>
        <w:t>espaçamento ou frequência das descontinuidades (Figura 2.</w:t>
      </w:r>
      <w:r w:rsidR="00B40781">
        <w:rPr>
          <w:szCs w:val="24"/>
          <w:lang w:val="pt-BR"/>
        </w:rPr>
        <w:t>6</w:t>
      </w:r>
      <w:r w:rsidRPr="0006191B">
        <w:rPr>
          <w:szCs w:val="24"/>
          <w:lang w:val="pt-BR"/>
        </w:rPr>
        <w:t>). A forma dos blocos é produzida, geralmente, pela interseção quase ortogonal de três famílias de descontinuidades (blocos cúbicos). Por exemplo, os blocos de foliação são resultado do espaçamento estreito e consecutivo das descontinuidades de uma família, interceptado por outras duas famílias de descontinuidades</w:t>
      </w:r>
      <w:r w:rsidR="00B40781">
        <w:rPr>
          <w:szCs w:val="24"/>
          <w:lang w:val="pt-BR"/>
        </w:rPr>
        <w:t>,</w:t>
      </w:r>
      <w:r w:rsidRPr="0006191B">
        <w:rPr>
          <w:szCs w:val="24"/>
          <w:lang w:val="pt-BR"/>
        </w:rPr>
        <w:t xml:space="preserve"> com </w:t>
      </w:r>
      <w:r w:rsidR="00B40781">
        <w:rPr>
          <w:szCs w:val="24"/>
          <w:lang w:val="pt-BR"/>
        </w:rPr>
        <w:t xml:space="preserve">elevados </w:t>
      </w:r>
      <w:r w:rsidRPr="0006191B">
        <w:rPr>
          <w:szCs w:val="24"/>
          <w:lang w:val="pt-BR"/>
        </w:rPr>
        <w:t xml:space="preserve">espaçamentos. Os blocos também podem ser formados pela interseção de famílias de descontinuidades com espaçamentos </w:t>
      </w:r>
      <w:r w:rsidR="00B40781">
        <w:rPr>
          <w:szCs w:val="24"/>
          <w:lang w:val="pt-BR"/>
        </w:rPr>
        <w:t>maiores</w:t>
      </w:r>
      <w:r w:rsidRPr="0006191B">
        <w:rPr>
          <w:szCs w:val="24"/>
          <w:lang w:val="pt-BR"/>
        </w:rPr>
        <w:t xml:space="preserve">, resultando em blocos de formas mais ou menos </w:t>
      </w:r>
      <w:proofErr w:type="spellStart"/>
      <w:r w:rsidRPr="0006191B">
        <w:rPr>
          <w:szCs w:val="24"/>
          <w:lang w:val="pt-BR"/>
        </w:rPr>
        <w:t>equidimensionais</w:t>
      </w:r>
      <w:proofErr w:type="spellEnd"/>
      <w:r w:rsidRPr="0006191B">
        <w:rPr>
          <w:szCs w:val="24"/>
          <w:lang w:val="pt-BR"/>
        </w:rPr>
        <w:t xml:space="preserve">, prismáticos ou irregulares, </w:t>
      </w:r>
      <w:r w:rsidR="00B40781">
        <w:rPr>
          <w:szCs w:val="24"/>
          <w:lang w:val="pt-BR"/>
        </w:rPr>
        <w:t>dependendo de uma orientação mais ou menos sistemática das descontinuidades presentes.</w:t>
      </w:r>
    </w:p>
    <w:p w14:paraId="42FCDCE5" w14:textId="77777777" w:rsidR="00B0472F" w:rsidRDefault="00710853" w:rsidP="002D617A">
      <w:pPr>
        <w:pStyle w:val="PargrafodaLista"/>
        <w:keepNext/>
        <w:ind w:left="57" w:right="57"/>
        <w:jc w:val="center"/>
      </w:pPr>
      <w:r>
        <w:rPr>
          <w:noProof/>
          <w:lang w:val="pt-BR"/>
        </w:rPr>
        <w:drawing>
          <wp:inline distT="0" distB="0" distL="0" distR="0" wp14:anchorId="74555BEA" wp14:editId="09B40551">
            <wp:extent cx="4152900" cy="2832987"/>
            <wp:effectExtent l="0" t="0" r="0" b="0"/>
            <wp:docPr id="3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677" t="8215" r="18412" b="16997"/>
                    <a:stretch/>
                  </pic:blipFill>
                  <pic:spPr bwMode="auto">
                    <a:xfrm>
                      <a:off x="0" y="0"/>
                      <a:ext cx="4171045" cy="2845365"/>
                    </a:xfrm>
                    <a:prstGeom prst="rect">
                      <a:avLst/>
                    </a:prstGeom>
                    <a:ln>
                      <a:noFill/>
                    </a:ln>
                    <a:extLst>
                      <a:ext uri="{53640926-AAD7-44D8-BBD7-CCE9431645EC}">
                        <a14:shadowObscured xmlns:a14="http://schemas.microsoft.com/office/drawing/2010/main"/>
                      </a:ext>
                    </a:extLst>
                  </pic:spPr>
                </pic:pic>
              </a:graphicData>
            </a:graphic>
          </wp:inline>
        </w:drawing>
      </w:r>
    </w:p>
    <w:p w14:paraId="79B30F9C" w14:textId="77777777" w:rsidR="00B0472F" w:rsidRDefault="00B0472F" w:rsidP="002D617A">
      <w:pPr>
        <w:pStyle w:val="PargrafodaLista"/>
        <w:ind w:left="57" w:right="57"/>
        <w:jc w:val="center"/>
        <w:rPr>
          <w:szCs w:val="24"/>
          <w:lang w:val="pt-BR"/>
        </w:rPr>
      </w:pPr>
      <w:bookmarkStart w:id="68" w:name="_Toc397967044"/>
      <w:bookmarkStart w:id="69" w:name="_Toc397971899"/>
      <w:bookmarkStart w:id="70" w:name="_Toc397972768"/>
      <w:bookmarkStart w:id="71" w:name="_Toc398640843"/>
      <w:r w:rsidRPr="00B0472F">
        <w:rPr>
          <w:lang w:val="pt-BR"/>
        </w:rPr>
        <w:t xml:space="preserve">Figura 2. </w:t>
      </w:r>
      <w:r w:rsidR="00B40781">
        <w:rPr>
          <w:lang w:val="pt-BR"/>
        </w:rPr>
        <w:t xml:space="preserve">6 </w:t>
      </w:r>
      <w:r w:rsidRPr="00633057">
        <w:rPr>
          <w:szCs w:val="24"/>
          <w:lang w:val="pt-BR"/>
        </w:rPr>
        <w:t xml:space="preserve">– </w:t>
      </w:r>
      <w:r w:rsidR="00B40781">
        <w:rPr>
          <w:szCs w:val="24"/>
          <w:lang w:val="pt-BR"/>
        </w:rPr>
        <w:t>E</w:t>
      </w:r>
      <w:r w:rsidRPr="00633057">
        <w:rPr>
          <w:szCs w:val="24"/>
          <w:lang w:val="pt-BR"/>
        </w:rPr>
        <w:t>spaçamento entre fraturas e blocos de rocha (</w:t>
      </w:r>
      <w:r w:rsidR="0055216E">
        <w:rPr>
          <w:szCs w:val="24"/>
          <w:lang w:val="pt-BR"/>
        </w:rPr>
        <w:t xml:space="preserve">Gonzáles </w:t>
      </w:r>
      <w:r w:rsidR="0055216E">
        <w:rPr>
          <w:i/>
          <w:szCs w:val="24"/>
          <w:lang w:val="pt-BR"/>
        </w:rPr>
        <w:t>et al.,</w:t>
      </w:r>
      <w:r w:rsidRPr="00633057">
        <w:rPr>
          <w:szCs w:val="24"/>
          <w:lang w:val="pt-BR"/>
        </w:rPr>
        <w:t xml:space="preserve"> 2002).</w:t>
      </w:r>
      <w:bookmarkEnd w:id="68"/>
      <w:bookmarkEnd w:id="69"/>
      <w:bookmarkEnd w:id="70"/>
      <w:bookmarkEnd w:id="71"/>
    </w:p>
    <w:p w14:paraId="656ACC61" w14:textId="77777777" w:rsidR="00710853" w:rsidRPr="00B0472F" w:rsidRDefault="00710853" w:rsidP="002D617A">
      <w:pPr>
        <w:pStyle w:val="Legenda"/>
        <w:spacing w:after="0" w:line="360" w:lineRule="auto"/>
        <w:ind w:left="57" w:right="57"/>
        <w:jc w:val="center"/>
        <w:rPr>
          <w:szCs w:val="24"/>
          <w:lang w:val="pt-BR"/>
        </w:rPr>
      </w:pPr>
    </w:p>
    <w:p w14:paraId="4D2F970E" w14:textId="77777777" w:rsidR="00710853" w:rsidRPr="00917940" w:rsidRDefault="00710853" w:rsidP="002D617A">
      <w:pPr>
        <w:pStyle w:val="PargrafodaLista"/>
        <w:ind w:left="57" w:right="57"/>
        <w:jc w:val="both"/>
        <w:rPr>
          <w:szCs w:val="24"/>
          <w:lang w:val="pt-BR"/>
        </w:rPr>
      </w:pPr>
      <w:r w:rsidRPr="00917940">
        <w:rPr>
          <w:szCs w:val="24"/>
          <w:lang w:val="pt-BR"/>
        </w:rPr>
        <w:t xml:space="preserve">A </w:t>
      </w:r>
      <w:proofErr w:type="spellStart"/>
      <w:r w:rsidRPr="004E390B">
        <w:rPr>
          <w:i/>
          <w:szCs w:val="24"/>
          <w:lang w:val="pt-BR"/>
        </w:rPr>
        <w:t>International</w:t>
      </w:r>
      <w:proofErr w:type="spellEnd"/>
      <w:r w:rsidR="00A15D5D" w:rsidRPr="004E390B">
        <w:rPr>
          <w:i/>
          <w:szCs w:val="24"/>
          <w:lang w:val="pt-BR"/>
        </w:rPr>
        <w:t xml:space="preserve"> </w:t>
      </w:r>
      <w:r w:rsidRPr="004E390B">
        <w:rPr>
          <w:i/>
          <w:szCs w:val="24"/>
          <w:lang w:val="pt-BR"/>
        </w:rPr>
        <w:t xml:space="preserve">Society for Rock </w:t>
      </w:r>
      <w:proofErr w:type="spellStart"/>
      <w:r w:rsidRPr="004E390B">
        <w:rPr>
          <w:i/>
          <w:szCs w:val="24"/>
          <w:lang w:val="pt-BR"/>
        </w:rPr>
        <w:t>Mechanics</w:t>
      </w:r>
      <w:proofErr w:type="spellEnd"/>
      <w:r w:rsidR="000315EC">
        <w:rPr>
          <w:szCs w:val="24"/>
          <w:lang w:val="pt-BR"/>
        </w:rPr>
        <w:t xml:space="preserve"> (</w:t>
      </w:r>
      <w:r w:rsidR="000315EC" w:rsidRPr="00917940">
        <w:rPr>
          <w:szCs w:val="24"/>
          <w:lang w:val="pt-BR"/>
        </w:rPr>
        <w:t>ISMR</w:t>
      </w:r>
      <w:r w:rsidRPr="00917940">
        <w:rPr>
          <w:szCs w:val="24"/>
          <w:lang w:val="pt-BR"/>
        </w:rPr>
        <w:t>, 1978</w:t>
      </w:r>
      <w:r w:rsidR="000315EC">
        <w:rPr>
          <w:szCs w:val="24"/>
          <w:lang w:val="pt-BR"/>
        </w:rPr>
        <w:t>)</w:t>
      </w:r>
      <w:r w:rsidRPr="00917940">
        <w:rPr>
          <w:szCs w:val="24"/>
          <w:lang w:val="pt-BR"/>
        </w:rPr>
        <w:t xml:space="preserve"> </w:t>
      </w:r>
      <w:r w:rsidR="000315EC">
        <w:rPr>
          <w:szCs w:val="24"/>
          <w:lang w:val="pt-BR"/>
        </w:rPr>
        <w:t xml:space="preserve">estabelece </w:t>
      </w:r>
      <w:r w:rsidRPr="00917940">
        <w:rPr>
          <w:szCs w:val="24"/>
          <w:lang w:val="pt-BR"/>
        </w:rPr>
        <w:t>três métodos de medição dos tamanhos dos blocos: índice de tamanho dos blocos (</w:t>
      </w:r>
      <m:oMath>
        <m:sSub>
          <m:sSubPr>
            <m:ctrlPr>
              <w:rPr>
                <w:rFonts w:ascii="Cambria Math" w:hAnsi="Cambria Math"/>
                <w:szCs w:val="24"/>
                <w:lang w:val="pt-BR"/>
              </w:rPr>
            </m:ctrlPr>
          </m:sSubPr>
          <m:e>
            <m:r>
              <m:rPr>
                <m:sty m:val="p"/>
              </m:rPr>
              <w:rPr>
                <w:rFonts w:ascii="Cambria Math" w:hAnsi="Cambria Math"/>
                <w:szCs w:val="24"/>
                <w:lang w:val="pt-BR"/>
              </w:rPr>
              <m:t>I</m:t>
            </m:r>
          </m:e>
          <m:sub>
            <m:r>
              <m:rPr>
                <m:sty m:val="p"/>
              </m:rPr>
              <w:rPr>
                <w:rFonts w:ascii="Cambria Math" w:hAnsi="Cambria Math"/>
                <w:szCs w:val="24"/>
                <w:lang w:val="pt-BR"/>
              </w:rPr>
              <m:t>b</m:t>
            </m:r>
          </m:sub>
        </m:sSub>
      </m:oMath>
      <w:r w:rsidRPr="00917940">
        <w:rPr>
          <w:szCs w:val="24"/>
          <w:lang w:val="pt-BR"/>
        </w:rPr>
        <w:t>), contador volumétrico de juntas (</w:t>
      </w:r>
      <m:oMath>
        <m:sSub>
          <m:sSubPr>
            <m:ctrlPr>
              <w:rPr>
                <w:rFonts w:ascii="Cambria Math" w:hAnsi="Cambria Math"/>
                <w:szCs w:val="24"/>
                <w:lang w:val="pt-BR"/>
              </w:rPr>
            </m:ctrlPr>
          </m:sSubPr>
          <m:e>
            <m:r>
              <m:rPr>
                <m:sty m:val="p"/>
              </m:rPr>
              <w:rPr>
                <w:rFonts w:ascii="Cambria Math" w:hAnsi="Cambria Math"/>
                <w:szCs w:val="24"/>
                <w:lang w:val="pt-BR"/>
              </w:rPr>
              <m:t>J</m:t>
            </m:r>
          </m:e>
          <m:sub>
            <m:r>
              <m:rPr>
                <m:sty m:val="p"/>
              </m:rPr>
              <w:rPr>
                <w:rFonts w:ascii="Cambria Math" w:hAnsi="Cambria Math"/>
                <w:szCs w:val="24"/>
                <w:lang w:val="pt-BR"/>
              </w:rPr>
              <m:t>v</m:t>
            </m:r>
          </m:sub>
        </m:sSub>
      </m:oMath>
      <w:r w:rsidRPr="00917940">
        <w:rPr>
          <w:szCs w:val="24"/>
          <w:lang w:val="pt-BR"/>
        </w:rPr>
        <w:t>) e estimativa por simples observação.</w:t>
      </w:r>
    </w:p>
    <w:p w14:paraId="35C2CA8E" w14:textId="77777777" w:rsidR="00710853" w:rsidRPr="00917940" w:rsidRDefault="00710853" w:rsidP="002D617A">
      <w:pPr>
        <w:pStyle w:val="PargrafodaLista"/>
        <w:ind w:left="57" w:right="57"/>
        <w:jc w:val="both"/>
        <w:rPr>
          <w:szCs w:val="24"/>
          <w:lang w:val="pt-BR"/>
        </w:rPr>
      </w:pPr>
    </w:p>
    <w:p w14:paraId="0CE17498" w14:textId="77777777" w:rsidR="00710853" w:rsidRDefault="00710853" w:rsidP="002D617A">
      <w:pPr>
        <w:pStyle w:val="PargrafodaLista"/>
        <w:ind w:left="57" w:right="57"/>
        <w:jc w:val="both"/>
        <w:rPr>
          <w:szCs w:val="24"/>
          <w:lang w:val="pt-BR"/>
        </w:rPr>
      </w:pPr>
      <w:r w:rsidRPr="00917940">
        <w:rPr>
          <w:szCs w:val="24"/>
          <w:lang w:val="pt-BR"/>
        </w:rPr>
        <w:t xml:space="preserve">A quantificação </w:t>
      </w:r>
      <w:r w:rsidR="000315EC">
        <w:rPr>
          <w:szCs w:val="24"/>
          <w:lang w:val="pt-BR"/>
        </w:rPr>
        <w:t xml:space="preserve">por </w:t>
      </w:r>
      <w:r w:rsidRPr="00917940">
        <w:rPr>
          <w:szCs w:val="24"/>
          <w:lang w:val="pt-BR"/>
        </w:rPr>
        <w:t>tamanho médio (moda de cada domínio de descontinuidades -</w:t>
      </w:r>
      <m:oMath>
        <m:sSub>
          <m:sSubPr>
            <m:ctrlPr>
              <w:rPr>
                <w:rFonts w:ascii="Cambria Math" w:hAnsi="Cambria Math"/>
                <w:szCs w:val="24"/>
                <w:lang w:val="pt-BR"/>
              </w:rPr>
            </m:ctrlPr>
          </m:sSubPr>
          <m:e>
            <m:r>
              <m:rPr>
                <m:sty m:val="p"/>
              </m:rPr>
              <w:rPr>
                <w:rFonts w:ascii="Cambria Math" w:hAnsi="Cambria Math"/>
                <w:szCs w:val="24"/>
                <w:lang w:val="pt-BR"/>
              </w:rPr>
              <m:t>I</m:t>
            </m:r>
          </m:e>
          <m:sub>
            <m:r>
              <m:rPr>
                <m:sty m:val="p"/>
              </m:rPr>
              <w:rPr>
                <w:rFonts w:ascii="Cambria Math" w:hAnsi="Cambria Math"/>
                <w:szCs w:val="24"/>
                <w:lang w:val="pt-BR"/>
              </w:rPr>
              <m:t>b</m:t>
            </m:r>
          </m:sub>
        </m:sSub>
      </m:oMath>
      <w:r w:rsidRPr="00917940">
        <w:rPr>
          <w:szCs w:val="24"/>
          <w:lang w:val="pt-BR"/>
        </w:rPr>
        <w:t>) de um bloco típico exposto na superfície</w:t>
      </w:r>
      <w:r w:rsidR="000315EC">
        <w:rPr>
          <w:szCs w:val="24"/>
          <w:lang w:val="pt-BR"/>
        </w:rPr>
        <w:t xml:space="preserve"> ou</w:t>
      </w:r>
      <w:r w:rsidRPr="00917940">
        <w:rPr>
          <w:szCs w:val="24"/>
          <w:lang w:val="pt-BR"/>
        </w:rPr>
        <w:t xml:space="preserve"> em escavaç</w:t>
      </w:r>
      <w:r w:rsidR="000315EC">
        <w:rPr>
          <w:szCs w:val="24"/>
          <w:lang w:val="pt-BR"/>
        </w:rPr>
        <w:t>ões</w:t>
      </w:r>
      <w:r w:rsidRPr="00917940">
        <w:rPr>
          <w:szCs w:val="24"/>
          <w:lang w:val="pt-BR"/>
        </w:rPr>
        <w:t xml:space="preserve"> subterrânea</w:t>
      </w:r>
      <w:r w:rsidR="000315EC">
        <w:rPr>
          <w:szCs w:val="24"/>
          <w:lang w:val="pt-BR"/>
        </w:rPr>
        <w:t>s</w:t>
      </w:r>
      <w:r w:rsidRPr="00917940">
        <w:rPr>
          <w:szCs w:val="24"/>
          <w:lang w:val="pt-BR"/>
        </w:rPr>
        <w:t>, em testemunhos de sondagem</w:t>
      </w:r>
      <w:r w:rsidR="000315EC">
        <w:rPr>
          <w:szCs w:val="24"/>
          <w:lang w:val="pt-BR"/>
        </w:rPr>
        <w:t xml:space="preserve"> ou em blocos isolados, </w:t>
      </w:r>
      <w:r w:rsidRPr="00917940">
        <w:rPr>
          <w:szCs w:val="24"/>
          <w:lang w:val="pt-BR"/>
        </w:rPr>
        <w:t>pode ser obtido a partir d</w:t>
      </w:r>
      <w:r w:rsidR="000315EC">
        <w:rPr>
          <w:szCs w:val="24"/>
          <w:lang w:val="pt-BR"/>
        </w:rPr>
        <w:t xml:space="preserve">a medida direta de </w:t>
      </w:r>
      <w:r w:rsidRPr="00917940">
        <w:rPr>
          <w:szCs w:val="24"/>
          <w:lang w:val="pt-BR"/>
        </w:rPr>
        <w:t xml:space="preserve">suas dimensões médias (com uma precisão de 10%). </w:t>
      </w:r>
    </w:p>
    <w:p w14:paraId="404297E0" w14:textId="77777777" w:rsidR="000315EC" w:rsidRPr="00917940" w:rsidRDefault="000315EC" w:rsidP="002D617A">
      <w:pPr>
        <w:pStyle w:val="PargrafodaLista"/>
        <w:ind w:left="57" w:right="57"/>
        <w:jc w:val="both"/>
        <w:rPr>
          <w:szCs w:val="24"/>
          <w:lang w:val="pt-BR"/>
        </w:rPr>
      </w:pPr>
    </w:p>
    <w:p w14:paraId="55C9501B" w14:textId="77777777" w:rsidR="00B0472F" w:rsidRPr="00104527" w:rsidRDefault="00710853" w:rsidP="002D617A">
      <w:pPr>
        <w:pStyle w:val="PargrafodaLista"/>
        <w:ind w:left="57" w:right="57"/>
        <w:jc w:val="both"/>
        <w:rPr>
          <w:lang w:val="pt-BR"/>
        </w:rPr>
      </w:pPr>
      <w:r w:rsidRPr="00917940">
        <w:rPr>
          <w:szCs w:val="24"/>
          <w:lang w:val="pt-BR"/>
        </w:rPr>
        <w:t>A densidade de descontinuidades por volume (</w:t>
      </w:r>
      <w:commentRangeStart w:id="72"/>
      <m:oMath>
        <m:sSub>
          <m:sSubPr>
            <m:ctrlPr>
              <w:rPr>
                <w:rFonts w:ascii="Cambria Math" w:hAnsi="Cambria Math"/>
                <w:szCs w:val="24"/>
                <w:lang w:val="pt-BR"/>
              </w:rPr>
            </m:ctrlPr>
          </m:sSubPr>
          <m:e>
            <m:r>
              <m:rPr>
                <m:sty m:val="p"/>
              </m:rPr>
              <w:rPr>
                <w:rFonts w:ascii="Cambria Math" w:hAnsi="Cambria Math"/>
                <w:szCs w:val="24"/>
                <w:lang w:val="pt-BR"/>
              </w:rPr>
              <m:t>J</m:t>
            </m:r>
          </m:e>
          <m:sub>
            <m:r>
              <m:rPr>
                <m:sty m:val="p"/>
              </m:rPr>
              <w:rPr>
                <w:rFonts w:ascii="Cambria Math" w:hAnsi="Cambria Math"/>
                <w:szCs w:val="24"/>
                <w:lang w:val="pt-BR"/>
              </w:rPr>
              <m:t>v</m:t>
            </m:r>
          </m:sub>
        </m:sSub>
      </m:oMath>
      <w:r w:rsidRPr="00917940">
        <w:rPr>
          <w:szCs w:val="24"/>
          <w:lang w:val="pt-BR"/>
        </w:rPr>
        <w:t xml:space="preserve">) </w:t>
      </w:r>
      <w:commentRangeEnd w:id="72"/>
      <w:r w:rsidR="004E390B">
        <w:rPr>
          <w:rStyle w:val="Refdecomentrio"/>
          <w:rFonts w:asciiTheme="minorHAnsi" w:eastAsiaTheme="minorHAnsi" w:hAnsiTheme="minorHAnsi" w:cstheme="minorBidi"/>
          <w:snapToGrid/>
          <w:lang w:val="pt-BR" w:eastAsia="en-US"/>
        </w:rPr>
        <w:commentReference w:id="72"/>
      </w:r>
      <w:r w:rsidRPr="00917940">
        <w:rPr>
          <w:szCs w:val="24"/>
          <w:lang w:val="pt-BR"/>
        </w:rPr>
        <w:t xml:space="preserve">é obtida pela contagem </w:t>
      </w:r>
      <w:r w:rsidRPr="00731302">
        <w:rPr>
          <w:szCs w:val="24"/>
          <w:lang w:val="pt-BR"/>
        </w:rPr>
        <w:t>d</w:t>
      </w:r>
      <w:r w:rsidR="000315EC">
        <w:rPr>
          <w:szCs w:val="24"/>
          <w:lang w:val="pt-BR"/>
        </w:rPr>
        <w:t>as</w:t>
      </w:r>
      <w:r w:rsidRPr="00731302">
        <w:rPr>
          <w:szCs w:val="24"/>
          <w:lang w:val="pt-BR"/>
        </w:rPr>
        <w:t xml:space="preserve"> descontinuidades</w:t>
      </w:r>
      <w:r w:rsidRPr="00917940">
        <w:rPr>
          <w:szCs w:val="24"/>
          <w:lang w:val="pt-BR"/>
        </w:rPr>
        <w:t xml:space="preserve"> em uma família individual (número de descontinuidades por metro) ao longo de uma linha normal das descontinuidades, com 5 ou 10 m de comprimento de amostragem</w:t>
      </w:r>
      <w:r w:rsidR="000315EC">
        <w:rPr>
          <w:szCs w:val="24"/>
          <w:lang w:val="pt-BR"/>
        </w:rPr>
        <w:t>, utilizando-se padrões de referência (T</w:t>
      </w:r>
      <w:r w:rsidRPr="00917940">
        <w:rPr>
          <w:szCs w:val="24"/>
          <w:lang w:val="pt-BR"/>
        </w:rPr>
        <w:t>abela 2.4</w:t>
      </w:r>
      <w:r w:rsidR="000315EC">
        <w:rPr>
          <w:szCs w:val="24"/>
          <w:lang w:val="pt-BR"/>
        </w:rPr>
        <w:t>)</w:t>
      </w:r>
      <w:r w:rsidRPr="00917940">
        <w:rPr>
          <w:szCs w:val="24"/>
          <w:lang w:val="pt-BR"/>
        </w:rPr>
        <w:t>.</w:t>
      </w:r>
      <w:r w:rsidR="00104527">
        <w:rPr>
          <w:szCs w:val="24"/>
          <w:lang w:val="pt-BR"/>
        </w:rPr>
        <w:t xml:space="preserve"> </w:t>
      </w:r>
    </w:p>
    <w:p w14:paraId="2712EC95" w14:textId="77777777" w:rsidR="00710853" w:rsidRPr="00633057" w:rsidRDefault="00710853" w:rsidP="002D617A">
      <w:pPr>
        <w:pStyle w:val="PargrafodaLista"/>
        <w:ind w:left="57" w:right="57"/>
        <w:jc w:val="both"/>
        <w:rPr>
          <w:szCs w:val="24"/>
          <w:lang w:val="pt-BR"/>
        </w:rPr>
      </w:pPr>
    </w:p>
    <w:p w14:paraId="1C0AE2A1" w14:textId="77777777" w:rsidR="00710853" w:rsidRDefault="00710853" w:rsidP="002D617A">
      <w:pPr>
        <w:pStyle w:val="PargrafodaLista"/>
        <w:ind w:left="57" w:right="57"/>
        <w:jc w:val="both"/>
        <w:rPr>
          <w:szCs w:val="24"/>
          <w:lang w:val="pt-BR"/>
        </w:rPr>
      </w:pPr>
      <w:r w:rsidRPr="00917940">
        <w:rPr>
          <w:szCs w:val="24"/>
          <w:lang w:val="pt-BR"/>
        </w:rPr>
        <w:t xml:space="preserve">A dificuldade em distinguir as descontinuidades naturais, a continuidade dos planos de fraqueza e as fraturas induzidas pela detonação, influenciam, inevitavelmente, nas medições. Os resultados são apresentados pelo índice de tamanhos dos blocos </w:t>
      </w:r>
      <m:oMath>
        <m:sSub>
          <m:sSubPr>
            <m:ctrlPr>
              <w:rPr>
                <w:rFonts w:ascii="Cambria Math" w:hAnsi="Cambria Math"/>
                <w:szCs w:val="24"/>
                <w:lang w:val="pt-BR"/>
              </w:rPr>
            </m:ctrlPr>
          </m:sSubPr>
          <m:e>
            <m:r>
              <m:rPr>
                <m:sty m:val="p"/>
              </m:rPr>
              <w:rPr>
                <w:rFonts w:ascii="Cambria Math" w:hAnsi="Cambria Math"/>
                <w:szCs w:val="24"/>
                <w:lang w:val="pt-BR"/>
              </w:rPr>
              <m:t>I</m:t>
            </m:r>
          </m:e>
          <m:sub>
            <m:r>
              <m:rPr>
                <m:sty m:val="p"/>
              </m:rPr>
              <w:rPr>
                <w:rFonts w:ascii="Cambria Math" w:hAnsi="Cambria Math"/>
                <w:szCs w:val="24"/>
                <w:lang w:val="pt-BR"/>
              </w:rPr>
              <m:t>b</m:t>
            </m:r>
          </m:sub>
        </m:sSub>
      </m:oMath>
      <w:r w:rsidRPr="00917940">
        <w:rPr>
          <w:szCs w:val="24"/>
          <w:lang w:val="pt-BR"/>
        </w:rPr>
        <w:t xml:space="preserve">, contador volumétrico de juntas </w:t>
      </w:r>
      <m:oMath>
        <m:sSub>
          <m:sSubPr>
            <m:ctrlPr>
              <w:rPr>
                <w:rFonts w:ascii="Cambria Math" w:hAnsi="Cambria Math"/>
                <w:szCs w:val="24"/>
                <w:lang w:val="pt-BR"/>
              </w:rPr>
            </m:ctrlPr>
          </m:sSubPr>
          <m:e>
            <m:r>
              <m:rPr>
                <m:sty m:val="p"/>
              </m:rPr>
              <w:rPr>
                <w:rFonts w:ascii="Cambria Math" w:hAnsi="Cambria Math"/>
                <w:szCs w:val="24"/>
                <w:lang w:val="pt-BR"/>
              </w:rPr>
              <m:t>J</m:t>
            </m:r>
          </m:e>
          <m:sub>
            <m:r>
              <m:rPr>
                <m:sty m:val="p"/>
              </m:rPr>
              <w:rPr>
                <w:rFonts w:ascii="Cambria Math" w:hAnsi="Cambria Math"/>
                <w:szCs w:val="24"/>
                <w:lang w:val="pt-BR"/>
              </w:rPr>
              <m:t>v</m:t>
            </m:r>
          </m:sub>
        </m:sSub>
      </m:oMath>
      <w:r w:rsidRPr="00917940">
        <w:rPr>
          <w:szCs w:val="24"/>
          <w:lang w:val="pt-BR"/>
        </w:rPr>
        <w:t xml:space="preserve"> e descrição do maciço rochoso com sua divisão de blocos de forma geral, utilizando os termos compacto, em blocos, tabular, irregular e fragmentado.</w:t>
      </w:r>
    </w:p>
    <w:p w14:paraId="68A4ED70" w14:textId="056D0694" w:rsidR="0039087D" w:rsidRDefault="0039087D" w:rsidP="002D617A">
      <w:pPr>
        <w:pStyle w:val="Legenda"/>
        <w:keepNext/>
        <w:spacing w:after="0" w:line="360" w:lineRule="auto"/>
        <w:ind w:left="57" w:right="57"/>
        <w:jc w:val="both"/>
        <w:rPr>
          <w:b w:val="0"/>
          <w:color w:val="auto"/>
          <w:sz w:val="24"/>
          <w:szCs w:val="24"/>
          <w:lang w:val="pt-BR"/>
        </w:rPr>
      </w:pPr>
      <w:bookmarkStart w:id="73" w:name="_Toc398640929"/>
      <w:r w:rsidRPr="0039087D">
        <w:rPr>
          <w:b w:val="0"/>
          <w:color w:val="auto"/>
          <w:sz w:val="24"/>
          <w:szCs w:val="24"/>
          <w:lang w:val="pt-BR"/>
        </w:rPr>
        <w:t xml:space="preserve">Tabela 2. </w:t>
      </w:r>
      <w:r w:rsidR="00566D61" w:rsidRPr="0039087D">
        <w:rPr>
          <w:b w:val="0"/>
          <w:color w:val="auto"/>
          <w:sz w:val="24"/>
          <w:szCs w:val="24"/>
        </w:rPr>
        <w:fldChar w:fldCharType="begin"/>
      </w:r>
      <w:r w:rsidRPr="0039087D">
        <w:rPr>
          <w:b w:val="0"/>
          <w:color w:val="auto"/>
          <w:sz w:val="24"/>
          <w:szCs w:val="24"/>
          <w:lang w:val="pt-BR"/>
        </w:rPr>
        <w:instrText xml:space="preserve"> SEQ Tabela_2. \* ARABIC </w:instrText>
      </w:r>
      <w:r w:rsidR="00566D61" w:rsidRPr="0039087D">
        <w:rPr>
          <w:b w:val="0"/>
          <w:color w:val="auto"/>
          <w:sz w:val="24"/>
          <w:szCs w:val="24"/>
        </w:rPr>
        <w:fldChar w:fldCharType="separate"/>
      </w:r>
      <w:r>
        <w:rPr>
          <w:b w:val="0"/>
          <w:noProof/>
          <w:color w:val="auto"/>
          <w:sz w:val="24"/>
          <w:szCs w:val="24"/>
          <w:lang w:val="pt-BR"/>
        </w:rPr>
        <w:t>4</w:t>
      </w:r>
      <w:r w:rsidR="00566D61" w:rsidRPr="0039087D">
        <w:rPr>
          <w:b w:val="0"/>
          <w:color w:val="auto"/>
          <w:sz w:val="24"/>
          <w:szCs w:val="24"/>
        </w:rPr>
        <w:fldChar w:fldCharType="end"/>
      </w:r>
      <w:r w:rsidRPr="0039087D">
        <w:rPr>
          <w:b w:val="0"/>
          <w:color w:val="auto"/>
          <w:sz w:val="24"/>
          <w:szCs w:val="24"/>
          <w:lang w:val="pt-BR"/>
        </w:rPr>
        <w:t xml:space="preserve"> – </w:t>
      </w:r>
      <w:r w:rsidR="00104527">
        <w:rPr>
          <w:b w:val="0"/>
          <w:color w:val="auto"/>
          <w:sz w:val="24"/>
          <w:szCs w:val="24"/>
          <w:lang w:val="pt-BR"/>
        </w:rPr>
        <w:t>T</w:t>
      </w:r>
      <w:r w:rsidRPr="0039087D">
        <w:rPr>
          <w:b w:val="0"/>
          <w:color w:val="auto"/>
          <w:sz w:val="24"/>
          <w:szCs w:val="24"/>
          <w:lang w:val="pt-BR"/>
        </w:rPr>
        <w:t xml:space="preserve">amanho </w:t>
      </w:r>
      <w:proofErr w:type="gramStart"/>
      <w:r w:rsidRPr="0039087D">
        <w:rPr>
          <w:b w:val="0"/>
          <w:color w:val="auto"/>
          <w:sz w:val="24"/>
          <w:szCs w:val="24"/>
          <w:lang w:val="pt-BR"/>
        </w:rPr>
        <w:t>do blocos</w:t>
      </w:r>
      <w:proofErr w:type="gramEnd"/>
      <w:r w:rsidRPr="0039087D">
        <w:rPr>
          <w:b w:val="0"/>
          <w:color w:val="auto"/>
          <w:sz w:val="24"/>
          <w:szCs w:val="24"/>
          <w:lang w:val="pt-BR"/>
        </w:rPr>
        <w:t xml:space="preserve"> </w:t>
      </w:r>
      <w:r w:rsidR="00104527">
        <w:rPr>
          <w:b w:val="0"/>
          <w:color w:val="auto"/>
          <w:sz w:val="24"/>
          <w:szCs w:val="24"/>
          <w:lang w:val="pt-BR"/>
        </w:rPr>
        <w:t xml:space="preserve">por </w:t>
      </w:r>
      <w:r w:rsidRPr="0039087D">
        <w:rPr>
          <w:b w:val="0"/>
          <w:color w:val="auto"/>
          <w:sz w:val="24"/>
          <w:szCs w:val="24"/>
          <w:lang w:val="pt-BR"/>
        </w:rPr>
        <w:t xml:space="preserve">densidade de descontinuidades por volume </w:t>
      </w:r>
      <m:oMath>
        <m:sSub>
          <m:sSubPr>
            <m:ctrlPr>
              <w:rPr>
                <w:rFonts w:ascii="Cambria Math" w:hAnsi="Cambria Math"/>
                <w:b w:val="0"/>
                <w:color w:val="auto"/>
                <w:sz w:val="24"/>
                <w:szCs w:val="24"/>
                <w:lang w:val="pt-BR"/>
              </w:rPr>
            </m:ctrlPr>
          </m:sSubPr>
          <m:e>
            <m:r>
              <m:rPr>
                <m:sty m:val="b"/>
              </m:rPr>
              <w:rPr>
                <w:rFonts w:ascii="Cambria Math"/>
                <w:color w:val="auto"/>
                <w:sz w:val="24"/>
                <w:szCs w:val="24"/>
                <w:lang w:val="pt-BR"/>
              </w:rPr>
              <m:t>J</m:t>
            </m:r>
          </m:e>
          <m:sub>
            <m:r>
              <m:rPr>
                <m:sty m:val="b"/>
              </m:rPr>
              <w:rPr>
                <w:rFonts w:ascii="Cambria Math"/>
                <w:color w:val="auto"/>
                <w:sz w:val="24"/>
                <w:szCs w:val="24"/>
                <w:lang w:val="pt-BR"/>
              </w:rPr>
              <m:t>v</m:t>
            </m:r>
          </m:sub>
        </m:sSub>
      </m:oMath>
      <w:r w:rsidRPr="0039087D">
        <w:rPr>
          <w:b w:val="0"/>
          <w:color w:val="auto"/>
          <w:sz w:val="24"/>
          <w:szCs w:val="24"/>
          <w:lang w:val="pt-BR"/>
        </w:rPr>
        <w:t xml:space="preserve"> (ABGE/CBMR, 1983).</w:t>
      </w:r>
      <w:bookmarkEnd w:id="73"/>
    </w:p>
    <w:p w14:paraId="1A35CF4F" w14:textId="77777777" w:rsidR="00104527" w:rsidRPr="00104527" w:rsidRDefault="00104527" w:rsidP="002D617A">
      <w:pPr>
        <w:spacing w:line="360" w:lineRule="auto"/>
        <w:ind w:left="57" w:right="57"/>
        <w:rPr>
          <w:lang w:val="pt-BR"/>
        </w:rPr>
      </w:pPr>
    </w:p>
    <w:tbl>
      <w:tblPr>
        <w:tblStyle w:val="Tabelacomgrade"/>
        <w:tblW w:w="0" w:type="auto"/>
        <w:tblInd w:w="675" w:type="dxa"/>
        <w:tblLook w:val="04A0" w:firstRow="1" w:lastRow="0" w:firstColumn="1" w:lastColumn="0" w:noHBand="0" w:noVBand="1"/>
      </w:tblPr>
      <w:tblGrid>
        <w:gridCol w:w="3646"/>
        <w:gridCol w:w="3725"/>
      </w:tblGrid>
      <w:tr w:rsidR="00710853" w:rsidRPr="00104527" w14:paraId="1EB312C5" w14:textId="77777777" w:rsidTr="00104527">
        <w:trPr>
          <w:trHeight w:hRule="exact" w:val="340"/>
        </w:trPr>
        <w:tc>
          <w:tcPr>
            <w:tcW w:w="3646" w:type="dxa"/>
            <w:vAlign w:val="bottom"/>
          </w:tcPr>
          <w:p w14:paraId="1D5ED993" w14:textId="77777777" w:rsidR="00710853" w:rsidRPr="00104527" w:rsidRDefault="00104527" w:rsidP="002D617A">
            <w:pPr>
              <w:pStyle w:val="PargrafodaLista"/>
              <w:ind w:left="57" w:right="57"/>
              <w:jc w:val="center"/>
              <w:rPr>
                <w:rFonts w:ascii="Times New Roman" w:hAnsi="Times New Roman" w:cs="Times New Roman"/>
                <w:szCs w:val="24"/>
              </w:rPr>
            </w:pPr>
            <w:proofErr w:type="spellStart"/>
            <w:r>
              <w:rPr>
                <w:rFonts w:ascii="Times New Roman" w:hAnsi="Times New Roman" w:cs="Times New Roman"/>
                <w:szCs w:val="24"/>
              </w:rPr>
              <w:t>Tamanho</w:t>
            </w:r>
            <w:proofErr w:type="spellEnd"/>
            <w:r>
              <w:rPr>
                <w:rFonts w:ascii="Times New Roman" w:hAnsi="Times New Roman" w:cs="Times New Roman"/>
                <w:szCs w:val="24"/>
              </w:rPr>
              <w:t xml:space="preserve"> dos </w:t>
            </w:r>
            <w:proofErr w:type="spellStart"/>
            <w:r>
              <w:rPr>
                <w:rFonts w:ascii="Times New Roman" w:hAnsi="Times New Roman" w:cs="Times New Roman"/>
                <w:szCs w:val="24"/>
              </w:rPr>
              <w:t>blocos</w:t>
            </w:r>
            <w:proofErr w:type="spellEnd"/>
          </w:p>
        </w:tc>
        <w:tc>
          <w:tcPr>
            <w:tcW w:w="3725" w:type="dxa"/>
            <w:vAlign w:val="center"/>
          </w:tcPr>
          <w:p w14:paraId="5ACDA801" w14:textId="77777777" w:rsidR="00710853" w:rsidRPr="00104527" w:rsidRDefault="00710853" w:rsidP="002D617A">
            <w:pPr>
              <w:pStyle w:val="PargrafodaLista"/>
              <w:ind w:left="57" w:right="57"/>
              <w:jc w:val="center"/>
              <w:rPr>
                <w:rFonts w:ascii="Times New Roman" w:hAnsi="Times New Roman" w:cs="Times New Roman"/>
                <w:szCs w:val="24"/>
              </w:rPr>
            </w:pPr>
            <w:proofErr w:type="spellStart"/>
            <w:r w:rsidRPr="00104527">
              <w:rPr>
                <w:rFonts w:ascii="Times New Roman" w:hAnsi="Times New Roman" w:cs="Times New Roman"/>
                <w:szCs w:val="24"/>
              </w:rPr>
              <w:t>J</w:t>
            </w:r>
            <w:r w:rsidRPr="00104527">
              <w:rPr>
                <w:rFonts w:ascii="Times New Roman" w:hAnsi="Times New Roman" w:cs="Times New Roman"/>
                <w:szCs w:val="24"/>
                <w:vertAlign w:val="subscript"/>
              </w:rPr>
              <w:t>v</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descontinuidades</w:t>
            </w:r>
            <w:proofErr w:type="spellEnd"/>
            <w:r w:rsidRPr="00104527">
              <w:rPr>
                <w:rFonts w:ascii="Times New Roman" w:hAnsi="Times New Roman" w:cs="Times New Roman"/>
                <w:szCs w:val="24"/>
              </w:rPr>
              <w:t>/m</w:t>
            </w:r>
            <w:r w:rsidRPr="00104527">
              <w:rPr>
                <w:rFonts w:ascii="Times New Roman" w:hAnsi="Times New Roman" w:cs="Times New Roman"/>
                <w:szCs w:val="24"/>
                <w:vertAlign w:val="superscript"/>
              </w:rPr>
              <w:t>3</w:t>
            </w:r>
            <w:r w:rsidRPr="00104527">
              <w:rPr>
                <w:rFonts w:ascii="Times New Roman" w:hAnsi="Times New Roman" w:cs="Times New Roman"/>
                <w:szCs w:val="24"/>
              </w:rPr>
              <w:t>)</w:t>
            </w:r>
          </w:p>
        </w:tc>
      </w:tr>
      <w:tr w:rsidR="00710853" w:rsidRPr="00104527" w14:paraId="51F93134" w14:textId="77777777" w:rsidTr="00104527">
        <w:trPr>
          <w:trHeight w:hRule="exact" w:val="340"/>
        </w:trPr>
        <w:tc>
          <w:tcPr>
            <w:tcW w:w="3646" w:type="dxa"/>
          </w:tcPr>
          <w:p w14:paraId="56E3D254" w14:textId="77777777" w:rsidR="00710853" w:rsidRPr="00104527" w:rsidRDefault="00710853" w:rsidP="002D617A">
            <w:pPr>
              <w:tabs>
                <w:tab w:val="left" w:pos="1418"/>
              </w:tabs>
              <w:spacing w:line="360" w:lineRule="auto"/>
              <w:ind w:left="57" w:right="57"/>
              <w:rPr>
                <w:rFonts w:ascii="Times New Roman" w:hAnsi="Times New Roman" w:cs="Times New Roman"/>
                <w:szCs w:val="24"/>
              </w:rPr>
            </w:pPr>
            <w:proofErr w:type="spellStart"/>
            <w:r w:rsidRPr="00104527">
              <w:rPr>
                <w:rFonts w:ascii="Times New Roman" w:hAnsi="Times New Roman" w:cs="Times New Roman"/>
                <w:szCs w:val="24"/>
              </w:rPr>
              <w:t>Blocos</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muito</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grandes</w:t>
            </w:r>
            <w:proofErr w:type="spellEnd"/>
          </w:p>
        </w:tc>
        <w:tc>
          <w:tcPr>
            <w:tcW w:w="3725" w:type="dxa"/>
            <w:vAlign w:val="center"/>
          </w:tcPr>
          <w:p w14:paraId="7D08B448" w14:textId="77777777" w:rsidR="00710853" w:rsidRPr="00104527" w:rsidRDefault="00710853" w:rsidP="002D617A">
            <w:pPr>
              <w:tabs>
                <w:tab w:val="left" w:pos="1418"/>
              </w:tabs>
              <w:spacing w:line="360" w:lineRule="auto"/>
              <w:ind w:left="57" w:right="57"/>
              <w:jc w:val="center"/>
              <w:rPr>
                <w:rFonts w:ascii="Times New Roman" w:hAnsi="Times New Roman" w:cs="Times New Roman"/>
                <w:szCs w:val="24"/>
              </w:rPr>
            </w:pPr>
            <w:r w:rsidRPr="00104527">
              <w:rPr>
                <w:rFonts w:ascii="Times New Roman" w:hAnsi="Times New Roman" w:cs="Times New Roman"/>
                <w:szCs w:val="24"/>
              </w:rPr>
              <w:t>&lt;</w:t>
            </w:r>
            <w:r w:rsidR="00104527">
              <w:rPr>
                <w:rFonts w:ascii="Times New Roman" w:hAnsi="Times New Roman" w:cs="Times New Roman"/>
                <w:szCs w:val="24"/>
              </w:rPr>
              <w:t xml:space="preserve"> </w:t>
            </w:r>
            <w:r w:rsidRPr="00104527">
              <w:rPr>
                <w:rFonts w:ascii="Times New Roman" w:hAnsi="Times New Roman" w:cs="Times New Roman"/>
                <w:szCs w:val="24"/>
              </w:rPr>
              <w:t>1</w:t>
            </w:r>
          </w:p>
        </w:tc>
      </w:tr>
      <w:tr w:rsidR="00710853" w:rsidRPr="00104527" w14:paraId="0DB154FF" w14:textId="77777777" w:rsidTr="00104527">
        <w:trPr>
          <w:trHeight w:hRule="exact" w:val="340"/>
        </w:trPr>
        <w:tc>
          <w:tcPr>
            <w:tcW w:w="3646" w:type="dxa"/>
          </w:tcPr>
          <w:p w14:paraId="5FE18C41" w14:textId="77777777" w:rsidR="00710853" w:rsidRPr="00104527" w:rsidRDefault="00710853" w:rsidP="002D617A">
            <w:pPr>
              <w:tabs>
                <w:tab w:val="left" w:pos="1418"/>
              </w:tabs>
              <w:spacing w:line="360" w:lineRule="auto"/>
              <w:ind w:left="57" w:right="57"/>
              <w:rPr>
                <w:rFonts w:ascii="Times New Roman" w:hAnsi="Times New Roman" w:cs="Times New Roman"/>
                <w:szCs w:val="24"/>
              </w:rPr>
            </w:pPr>
            <w:proofErr w:type="spellStart"/>
            <w:r w:rsidRPr="00104527">
              <w:rPr>
                <w:rFonts w:ascii="Times New Roman" w:hAnsi="Times New Roman" w:cs="Times New Roman"/>
                <w:szCs w:val="24"/>
              </w:rPr>
              <w:t>Blocos</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grandes</w:t>
            </w:r>
            <w:proofErr w:type="spellEnd"/>
          </w:p>
        </w:tc>
        <w:tc>
          <w:tcPr>
            <w:tcW w:w="3725" w:type="dxa"/>
            <w:vAlign w:val="center"/>
          </w:tcPr>
          <w:p w14:paraId="6ACE76D2" w14:textId="77777777" w:rsidR="00710853" w:rsidRPr="00104527" w:rsidRDefault="00710853" w:rsidP="002D617A">
            <w:pPr>
              <w:tabs>
                <w:tab w:val="left" w:pos="1418"/>
              </w:tabs>
              <w:spacing w:line="360" w:lineRule="auto"/>
              <w:ind w:left="57" w:right="57"/>
              <w:jc w:val="center"/>
              <w:rPr>
                <w:rFonts w:ascii="Times New Roman" w:hAnsi="Times New Roman" w:cs="Times New Roman"/>
                <w:szCs w:val="24"/>
              </w:rPr>
            </w:pPr>
            <w:r w:rsidRPr="00104527">
              <w:rPr>
                <w:rFonts w:ascii="Times New Roman" w:hAnsi="Times New Roman" w:cs="Times New Roman"/>
                <w:szCs w:val="24"/>
              </w:rPr>
              <w:t>1</w:t>
            </w:r>
            <w:r w:rsidR="00104527">
              <w:rPr>
                <w:rFonts w:ascii="Times New Roman" w:hAnsi="Times New Roman" w:cs="Times New Roman"/>
                <w:szCs w:val="24"/>
              </w:rPr>
              <w:t xml:space="preserve"> </w:t>
            </w:r>
            <w:r w:rsidRPr="00104527">
              <w:rPr>
                <w:rFonts w:ascii="Times New Roman" w:hAnsi="Times New Roman" w:cs="Times New Roman"/>
                <w:szCs w:val="24"/>
              </w:rPr>
              <w:t>-</w:t>
            </w:r>
            <w:r w:rsidR="00104527">
              <w:rPr>
                <w:rFonts w:ascii="Times New Roman" w:hAnsi="Times New Roman" w:cs="Times New Roman"/>
                <w:szCs w:val="24"/>
              </w:rPr>
              <w:t xml:space="preserve"> </w:t>
            </w:r>
            <w:r w:rsidRPr="00104527">
              <w:rPr>
                <w:rFonts w:ascii="Times New Roman" w:hAnsi="Times New Roman" w:cs="Times New Roman"/>
                <w:szCs w:val="24"/>
              </w:rPr>
              <w:t>3</w:t>
            </w:r>
          </w:p>
        </w:tc>
      </w:tr>
      <w:tr w:rsidR="00710853" w:rsidRPr="00104527" w14:paraId="046081E6" w14:textId="77777777" w:rsidTr="00104527">
        <w:trPr>
          <w:trHeight w:hRule="exact" w:val="340"/>
        </w:trPr>
        <w:tc>
          <w:tcPr>
            <w:tcW w:w="3646" w:type="dxa"/>
          </w:tcPr>
          <w:p w14:paraId="6716741B" w14:textId="77777777" w:rsidR="00710853" w:rsidRPr="00104527" w:rsidRDefault="00710853" w:rsidP="002D617A">
            <w:pPr>
              <w:tabs>
                <w:tab w:val="left" w:pos="1418"/>
              </w:tabs>
              <w:spacing w:line="360" w:lineRule="auto"/>
              <w:ind w:left="57" w:right="57"/>
              <w:rPr>
                <w:rFonts w:ascii="Times New Roman" w:hAnsi="Times New Roman" w:cs="Times New Roman"/>
                <w:szCs w:val="24"/>
              </w:rPr>
            </w:pPr>
            <w:proofErr w:type="spellStart"/>
            <w:r w:rsidRPr="00104527">
              <w:rPr>
                <w:rFonts w:ascii="Times New Roman" w:hAnsi="Times New Roman" w:cs="Times New Roman"/>
                <w:szCs w:val="24"/>
              </w:rPr>
              <w:t>Blocos</w:t>
            </w:r>
            <w:proofErr w:type="spellEnd"/>
            <w:r w:rsidRPr="00104527">
              <w:rPr>
                <w:rFonts w:ascii="Times New Roman" w:hAnsi="Times New Roman" w:cs="Times New Roman"/>
                <w:szCs w:val="24"/>
              </w:rPr>
              <w:t xml:space="preserve"> com </w:t>
            </w:r>
            <w:proofErr w:type="spellStart"/>
            <w:r w:rsidRPr="00104527">
              <w:rPr>
                <w:rFonts w:ascii="Times New Roman" w:hAnsi="Times New Roman" w:cs="Times New Roman"/>
                <w:szCs w:val="24"/>
              </w:rPr>
              <w:t>tamanho</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médio</w:t>
            </w:r>
            <w:proofErr w:type="spellEnd"/>
          </w:p>
        </w:tc>
        <w:tc>
          <w:tcPr>
            <w:tcW w:w="3725" w:type="dxa"/>
            <w:vAlign w:val="center"/>
          </w:tcPr>
          <w:p w14:paraId="637115DC" w14:textId="77777777" w:rsidR="00710853" w:rsidRPr="00104527" w:rsidRDefault="00710853" w:rsidP="002D617A">
            <w:pPr>
              <w:tabs>
                <w:tab w:val="left" w:pos="1418"/>
              </w:tabs>
              <w:spacing w:line="360" w:lineRule="auto"/>
              <w:ind w:left="57" w:right="57"/>
              <w:jc w:val="center"/>
              <w:rPr>
                <w:rFonts w:ascii="Times New Roman" w:hAnsi="Times New Roman" w:cs="Times New Roman"/>
                <w:szCs w:val="24"/>
              </w:rPr>
            </w:pPr>
            <w:r w:rsidRPr="00104527">
              <w:rPr>
                <w:rFonts w:ascii="Times New Roman" w:hAnsi="Times New Roman" w:cs="Times New Roman"/>
                <w:szCs w:val="24"/>
              </w:rPr>
              <w:t>3</w:t>
            </w:r>
            <w:r w:rsidR="00104527">
              <w:rPr>
                <w:rFonts w:ascii="Times New Roman" w:hAnsi="Times New Roman" w:cs="Times New Roman"/>
                <w:szCs w:val="24"/>
              </w:rPr>
              <w:t xml:space="preserve"> </w:t>
            </w:r>
            <w:r w:rsidRPr="00104527">
              <w:rPr>
                <w:rFonts w:ascii="Times New Roman" w:hAnsi="Times New Roman" w:cs="Times New Roman"/>
                <w:szCs w:val="24"/>
              </w:rPr>
              <w:t>-</w:t>
            </w:r>
            <w:r w:rsidR="00104527">
              <w:rPr>
                <w:rFonts w:ascii="Times New Roman" w:hAnsi="Times New Roman" w:cs="Times New Roman"/>
                <w:szCs w:val="24"/>
              </w:rPr>
              <w:t xml:space="preserve"> </w:t>
            </w:r>
            <w:r w:rsidRPr="00104527">
              <w:rPr>
                <w:rFonts w:ascii="Times New Roman" w:hAnsi="Times New Roman" w:cs="Times New Roman"/>
                <w:szCs w:val="24"/>
              </w:rPr>
              <w:t>10</w:t>
            </w:r>
          </w:p>
        </w:tc>
      </w:tr>
      <w:tr w:rsidR="00710853" w:rsidRPr="00104527" w14:paraId="1AA81A5F" w14:textId="77777777" w:rsidTr="00104527">
        <w:trPr>
          <w:trHeight w:hRule="exact" w:val="340"/>
        </w:trPr>
        <w:tc>
          <w:tcPr>
            <w:tcW w:w="3646" w:type="dxa"/>
          </w:tcPr>
          <w:p w14:paraId="05641A64" w14:textId="77777777" w:rsidR="00710853" w:rsidRPr="00104527" w:rsidRDefault="00710853" w:rsidP="002D617A">
            <w:pPr>
              <w:tabs>
                <w:tab w:val="left" w:pos="1418"/>
              </w:tabs>
              <w:spacing w:line="360" w:lineRule="auto"/>
              <w:ind w:left="57" w:right="57"/>
              <w:rPr>
                <w:rFonts w:ascii="Times New Roman" w:hAnsi="Times New Roman" w:cs="Times New Roman"/>
                <w:szCs w:val="24"/>
              </w:rPr>
            </w:pPr>
            <w:proofErr w:type="spellStart"/>
            <w:r w:rsidRPr="00104527">
              <w:rPr>
                <w:rFonts w:ascii="Times New Roman" w:hAnsi="Times New Roman" w:cs="Times New Roman"/>
                <w:szCs w:val="24"/>
              </w:rPr>
              <w:t>Blocos</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pequenos</w:t>
            </w:r>
            <w:proofErr w:type="spellEnd"/>
          </w:p>
        </w:tc>
        <w:tc>
          <w:tcPr>
            <w:tcW w:w="3725" w:type="dxa"/>
            <w:vAlign w:val="center"/>
          </w:tcPr>
          <w:p w14:paraId="6C552CE4" w14:textId="77777777" w:rsidR="00710853" w:rsidRPr="00104527" w:rsidRDefault="00710853" w:rsidP="002D617A">
            <w:pPr>
              <w:tabs>
                <w:tab w:val="left" w:pos="1418"/>
              </w:tabs>
              <w:spacing w:line="360" w:lineRule="auto"/>
              <w:ind w:left="57" w:right="57"/>
              <w:jc w:val="center"/>
              <w:rPr>
                <w:rFonts w:ascii="Times New Roman" w:hAnsi="Times New Roman" w:cs="Times New Roman"/>
                <w:szCs w:val="24"/>
              </w:rPr>
            </w:pPr>
            <w:r w:rsidRPr="00104527">
              <w:rPr>
                <w:rFonts w:ascii="Times New Roman" w:hAnsi="Times New Roman" w:cs="Times New Roman"/>
                <w:szCs w:val="24"/>
              </w:rPr>
              <w:t>10</w:t>
            </w:r>
            <w:r w:rsidR="00104527">
              <w:rPr>
                <w:rFonts w:ascii="Times New Roman" w:hAnsi="Times New Roman" w:cs="Times New Roman"/>
                <w:szCs w:val="24"/>
              </w:rPr>
              <w:t xml:space="preserve"> </w:t>
            </w:r>
            <w:r w:rsidRPr="00104527">
              <w:rPr>
                <w:rFonts w:ascii="Times New Roman" w:hAnsi="Times New Roman" w:cs="Times New Roman"/>
                <w:szCs w:val="24"/>
              </w:rPr>
              <w:t>-</w:t>
            </w:r>
            <w:r w:rsidR="00104527">
              <w:rPr>
                <w:rFonts w:ascii="Times New Roman" w:hAnsi="Times New Roman" w:cs="Times New Roman"/>
                <w:szCs w:val="24"/>
              </w:rPr>
              <w:t xml:space="preserve"> </w:t>
            </w:r>
            <w:r w:rsidRPr="00104527">
              <w:rPr>
                <w:rFonts w:ascii="Times New Roman" w:hAnsi="Times New Roman" w:cs="Times New Roman"/>
                <w:szCs w:val="24"/>
              </w:rPr>
              <w:t>30</w:t>
            </w:r>
          </w:p>
        </w:tc>
      </w:tr>
      <w:tr w:rsidR="00710853" w:rsidRPr="00104527" w14:paraId="74B82044" w14:textId="77777777" w:rsidTr="00104527">
        <w:trPr>
          <w:trHeight w:hRule="exact" w:val="340"/>
        </w:trPr>
        <w:tc>
          <w:tcPr>
            <w:tcW w:w="3646" w:type="dxa"/>
          </w:tcPr>
          <w:p w14:paraId="3E086596" w14:textId="77777777" w:rsidR="00710853" w:rsidRPr="00104527" w:rsidRDefault="00710853" w:rsidP="002D617A">
            <w:pPr>
              <w:tabs>
                <w:tab w:val="left" w:pos="1418"/>
              </w:tabs>
              <w:spacing w:line="360" w:lineRule="auto"/>
              <w:ind w:left="57" w:right="57"/>
              <w:rPr>
                <w:rFonts w:ascii="Times New Roman" w:hAnsi="Times New Roman" w:cs="Times New Roman"/>
                <w:szCs w:val="24"/>
              </w:rPr>
            </w:pPr>
            <w:proofErr w:type="spellStart"/>
            <w:r w:rsidRPr="00104527">
              <w:rPr>
                <w:rFonts w:ascii="Times New Roman" w:hAnsi="Times New Roman" w:cs="Times New Roman"/>
                <w:szCs w:val="24"/>
              </w:rPr>
              <w:t>Blocos</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muito</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pequenos</w:t>
            </w:r>
            <w:proofErr w:type="spellEnd"/>
          </w:p>
        </w:tc>
        <w:tc>
          <w:tcPr>
            <w:tcW w:w="3725" w:type="dxa"/>
            <w:vAlign w:val="center"/>
          </w:tcPr>
          <w:p w14:paraId="632DF25F" w14:textId="77777777" w:rsidR="00710853" w:rsidRPr="00104527" w:rsidRDefault="00710853" w:rsidP="002D617A">
            <w:pPr>
              <w:tabs>
                <w:tab w:val="left" w:pos="1418"/>
              </w:tabs>
              <w:spacing w:line="360" w:lineRule="auto"/>
              <w:ind w:left="57" w:right="57"/>
              <w:jc w:val="center"/>
              <w:rPr>
                <w:rFonts w:ascii="Times New Roman" w:hAnsi="Times New Roman" w:cs="Times New Roman"/>
                <w:szCs w:val="24"/>
              </w:rPr>
            </w:pPr>
            <w:r w:rsidRPr="00104527">
              <w:rPr>
                <w:rFonts w:ascii="Times New Roman" w:hAnsi="Times New Roman" w:cs="Times New Roman"/>
                <w:szCs w:val="24"/>
              </w:rPr>
              <w:t>&gt;</w:t>
            </w:r>
            <w:r w:rsidR="00104527">
              <w:rPr>
                <w:rFonts w:ascii="Times New Roman" w:hAnsi="Times New Roman" w:cs="Times New Roman"/>
                <w:szCs w:val="24"/>
              </w:rPr>
              <w:t xml:space="preserve"> </w:t>
            </w:r>
            <w:r w:rsidRPr="00104527">
              <w:rPr>
                <w:rFonts w:ascii="Times New Roman" w:hAnsi="Times New Roman" w:cs="Times New Roman"/>
                <w:szCs w:val="24"/>
              </w:rPr>
              <w:t>30</w:t>
            </w:r>
          </w:p>
        </w:tc>
      </w:tr>
      <w:tr w:rsidR="00710853" w:rsidRPr="00104527" w14:paraId="5D3703BC" w14:textId="77777777" w:rsidTr="00104527">
        <w:trPr>
          <w:trHeight w:hRule="exact" w:val="340"/>
        </w:trPr>
        <w:tc>
          <w:tcPr>
            <w:tcW w:w="3646" w:type="dxa"/>
          </w:tcPr>
          <w:p w14:paraId="56BAD746" w14:textId="77777777" w:rsidR="00710853" w:rsidRPr="00104527" w:rsidRDefault="00710853" w:rsidP="002D617A">
            <w:pPr>
              <w:tabs>
                <w:tab w:val="left" w:pos="1418"/>
              </w:tabs>
              <w:spacing w:line="360" w:lineRule="auto"/>
              <w:ind w:left="57" w:right="57"/>
              <w:rPr>
                <w:rFonts w:ascii="Times New Roman" w:hAnsi="Times New Roman" w:cs="Times New Roman"/>
                <w:szCs w:val="24"/>
              </w:rPr>
            </w:pPr>
            <w:proofErr w:type="spellStart"/>
            <w:r w:rsidRPr="00104527">
              <w:rPr>
                <w:rFonts w:ascii="Times New Roman" w:hAnsi="Times New Roman" w:cs="Times New Roman"/>
                <w:szCs w:val="24"/>
              </w:rPr>
              <w:t>Blocos</w:t>
            </w:r>
            <w:proofErr w:type="spellEnd"/>
            <w:r w:rsidRPr="00104527">
              <w:rPr>
                <w:rFonts w:ascii="Times New Roman" w:hAnsi="Times New Roman" w:cs="Times New Roman"/>
                <w:szCs w:val="24"/>
              </w:rPr>
              <w:t xml:space="preserve"> </w:t>
            </w:r>
            <w:proofErr w:type="spellStart"/>
            <w:r w:rsidRPr="00104527">
              <w:rPr>
                <w:rFonts w:ascii="Times New Roman" w:hAnsi="Times New Roman" w:cs="Times New Roman"/>
                <w:szCs w:val="24"/>
              </w:rPr>
              <w:t>triturados</w:t>
            </w:r>
            <w:proofErr w:type="spellEnd"/>
          </w:p>
        </w:tc>
        <w:tc>
          <w:tcPr>
            <w:tcW w:w="3725" w:type="dxa"/>
            <w:vAlign w:val="center"/>
          </w:tcPr>
          <w:p w14:paraId="58E17AF6" w14:textId="77777777" w:rsidR="00710853" w:rsidRPr="00104527" w:rsidRDefault="00710853" w:rsidP="002D617A">
            <w:pPr>
              <w:tabs>
                <w:tab w:val="left" w:pos="1418"/>
              </w:tabs>
              <w:spacing w:line="360" w:lineRule="auto"/>
              <w:ind w:left="57" w:right="57"/>
              <w:jc w:val="center"/>
              <w:rPr>
                <w:rFonts w:ascii="Times New Roman" w:hAnsi="Times New Roman" w:cs="Times New Roman"/>
                <w:szCs w:val="24"/>
              </w:rPr>
            </w:pPr>
            <w:r w:rsidRPr="00104527">
              <w:rPr>
                <w:rFonts w:ascii="Times New Roman" w:hAnsi="Times New Roman" w:cs="Times New Roman"/>
                <w:szCs w:val="24"/>
              </w:rPr>
              <w:t>&gt;</w:t>
            </w:r>
            <w:r w:rsidR="00104527">
              <w:rPr>
                <w:rFonts w:ascii="Times New Roman" w:hAnsi="Times New Roman" w:cs="Times New Roman"/>
                <w:szCs w:val="24"/>
              </w:rPr>
              <w:t xml:space="preserve"> </w:t>
            </w:r>
            <w:r w:rsidRPr="00104527">
              <w:rPr>
                <w:rFonts w:ascii="Times New Roman" w:hAnsi="Times New Roman" w:cs="Times New Roman"/>
                <w:szCs w:val="24"/>
              </w:rPr>
              <w:t>60</w:t>
            </w:r>
          </w:p>
        </w:tc>
      </w:tr>
    </w:tbl>
    <w:p w14:paraId="2297315E" w14:textId="77777777" w:rsidR="00104527" w:rsidRDefault="00104527" w:rsidP="002D617A">
      <w:pPr>
        <w:pStyle w:val="PargrafodaLista"/>
        <w:ind w:left="57" w:right="57"/>
        <w:jc w:val="both"/>
        <w:rPr>
          <w:szCs w:val="24"/>
          <w:lang w:val="pt-BR"/>
        </w:rPr>
      </w:pPr>
    </w:p>
    <w:p w14:paraId="1D4DB679" w14:textId="77777777" w:rsidR="00710853" w:rsidRDefault="00710853" w:rsidP="002D617A">
      <w:pPr>
        <w:pStyle w:val="PargrafodaLista"/>
        <w:ind w:left="57" w:right="57"/>
        <w:jc w:val="both"/>
        <w:rPr>
          <w:szCs w:val="24"/>
          <w:lang w:val="pt-BR"/>
        </w:rPr>
      </w:pPr>
      <w:r w:rsidRPr="00917940">
        <w:rPr>
          <w:szCs w:val="24"/>
          <w:lang w:val="pt-BR"/>
        </w:rPr>
        <w:t xml:space="preserve">Duncan </w:t>
      </w:r>
      <w:r w:rsidR="00203511">
        <w:rPr>
          <w:i/>
          <w:szCs w:val="24"/>
          <w:lang w:val="pt-BR"/>
        </w:rPr>
        <w:t>et al.</w:t>
      </w:r>
      <w:r w:rsidRPr="00917940">
        <w:rPr>
          <w:szCs w:val="24"/>
          <w:lang w:val="pt-BR"/>
        </w:rPr>
        <w:t xml:space="preserve"> (2005) define</w:t>
      </w:r>
      <w:r w:rsidR="00104527">
        <w:rPr>
          <w:szCs w:val="24"/>
          <w:lang w:val="pt-BR"/>
        </w:rPr>
        <w:t>m</w:t>
      </w:r>
      <w:r w:rsidRPr="00917940">
        <w:rPr>
          <w:szCs w:val="24"/>
          <w:lang w:val="pt-BR"/>
        </w:rPr>
        <w:t xml:space="preserve"> o tamanho e forma dos blocos pelo número de famílias de descontinuidades, sua atitude, seu espaçamento e sua persistência.</w:t>
      </w:r>
      <w:r>
        <w:rPr>
          <w:szCs w:val="24"/>
          <w:lang w:val="pt-BR"/>
        </w:rPr>
        <w:t xml:space="preserve"> </w:t>
      </w:r>
      <w:r w:rsidRPr="00917940">
        <w:rPr>
          <w:szCs w:val="24"/>
          <w:lang w:val="pt-BR"/>
        </w:rPr>
        <w:t>Quando se trata de formas de blocos usa-se a nomenclatura tabular, quebrado e colunar, enquanto para se referir a tamanho, utilizam-se termos que variam entre muito grandes (&gt; 8m</w:t>
      </w:r>
      <w:r w:rsidRPr="00917940">
        <w:rPr>
          <w:szCs w:val="24"/>
          <w:vertAlign w:val="superscript"/>
          <w:lang w:val="pt-BR"/>
        </w:rPr>
        <w:t>3</w:t>
      </w:r>
      <w:r w:rsidRPr="00917940">
        <w:rPr>
          <w:szCs w:val="24"/>
          <w:lang w:val="pt-BR"/>
        </w:rPr>
        <w:t>) a muito pequenos (&lt;</w:t>
      </w:r>
      <w:r w:rsidR="00104527">
        <w:rPr>
          <w:szCs w:val="24"/>
          <w:lang w:val="pt-BR"/>
        </w:rPr>
        <w:t xml:space="preserve"> </w:t>
      </w:r>
      <w:r w:rsidRPr="00917940">
        <w:rPr>
          <w:szCs w:val="24"/>
          <w:lang w:val="pt-BR"/>
        </w:rPr>
        <w:t>0</w:t>
      </w:r>
      <w:r w:rsidR="00104527">
        <w:rPr>
          <w:szCs w:val="24"/>
          <w:lang w:val="pt-BR"/>
        </w:rPr>
        <w:t>,</w:t>
      </w:r>
      <w:r w:rsidRPr="00917940">
        <w:rPr>
          <w:szCs w:val="24"/>
          <w:lang w:val="pt-BR"/>
        </w:rPr>
        <w:t>0002</w:t>
      </w:r>
      <w:commentRangeStart w:id="74"/>
      <w:r w:rsidRPr="00917940">
        <w:rPr>
          <w:szCs w:val="24"/>
          <w:lang w:val="pt-BR"/>
        </w:rPr>
        <w:t>m</w:t>
      </w:r>
      <w:r w:rsidRPr="00917940">
        <w:rPr>
          <w:szCs w:val="24"/>
          <w:vertAlign w:val="superscript"/>
          <w:lang w:val="pt-BR"/>
        </w:rPr>
        <w:t>3</w:t>
      </w:r>
      <w:commentRangeEnd w:id="74"/>
      <w:r w:rsidR="001B2C30">
        <w:rPr>
          <w:rStyle w:val="Refdecomentrio"/>
          <w:rFonts w:asciiTheme="minorHAnsi" w:eastAsiaTheme="minorHAnsi" w:hAnsiTheme="minorHAnsi" w:cstheme="minorBidi"/>
          <w:snapToGrid/>
          <w:lang w:val="pt-BR" w:eastAsia="en-US"/>
        </w:rPr>
        <w:commentReference w:id="74"/>
      </w:r>
      <w:r w:rsidRPr="00917940">
        <w:rPr>
          <w:szCs w:val="24"/>
          <w:lang w:val="pt-BR"/>
        </w:rPr>
        <w:t>).</w:t>
      </w:r>
    </w:p>
    <w:p w14:paraId="495DF2D5" w14:textId="77777777" w:rsidR="00710853" w:rsidRDefault="00710853" w:rsidP="002D617A">
      <w:pPr>
        <w:pStyle w:val="PargrafodaLista"/>
        <w:ind w:left="57" w:right="57"/>
        <w:jc w:val="both"/>
        <w:rPr>
          <w:szCs w:val="24"/>
          <w:lang w:val="pt-BR"/>
        </w:rPr>
      </w:pPr>
    </w:p>
    <w:p w14:paraId="3439BC08" w14:textId="77777777" w:rsidR="00710853" w:rsidRPr="00104527" w:rsidRDefault="00710853" w:rsidP="002D617A">
      <w:pPr>
        <w:pStyle w:val="PargrafodaLista"/>
        <w:numPr>
          <w:ilvl w:val="0"/>
          <w:numId w:val="38"/>
        </w:numPr>
        <w:ind w:left="57" w:right="57"/>
        <w:jc w:val="both"/>
        <w:outlineLvl w:val="4"/>
        <w:rPr>
          <w:b/>
          <w:szCs w:val="24"/>
        </w:rPr>
      </w:pPr>
      <w:bookmarkStart w:id="75" w:name="_Toc398555587"/>
      <w:proofErr w:type="spellStart"/>
      <w:r w:rsidRPr="00104527">
        <w:rPr>
          <w:b/>
          <w:szCs w:val="24"/>
        </w:rPr>
        <w:t>Orientação</w:t>
      </w:r>
      <w:proofErr w:type="spellEnd"/>
      <w:r w:rsidRPr="00104527">
        <w:rPr>
          <w:b/>
          <w:szCs w:val="24"/>
        </w:rPr>
        <w:t xml:space="preserve"> das </w:t>
      </w:r>
      <w:proofErr w:type="spellStart"/>
      <w:r w:rsidRPr="00104527">
        <w:rPr>
          <w:b/>
          <w:szCs w:val="24"/>
        </w:rPr>
        <w:t>descontinuidades</w:t>
      </w:r>
      <w:bookmarkEnd w:id="75"/>
      <w:proofErr w:type="spellEnd"/>
    </w:p>
    <w:p w14:paraId="25EF52E7" w14:textId="77777777" w:rsidR="00710853" w:rsidRPr="005C05FA" w:rsidRDefault="00710853" w:rsidP="002D617A">
      <w:pPr>
        <w:pStyle w:val="PargrafodaLista"/>
        <w:ind w:left="57" w:right="57"/>
        <w:jc w:val="both"/>
        <w:rPr>
          <w:szCs w:val="24"/>
        </w:rPr>
      </w:pPr>
    </w:p>
    <w:p w14:paraId="694C3325" w14:textId="77777777" w:rsidR="00710853" w:rsidRDefault="00710853" w:rsidP="002D617A">
      <w:pPr>
        <w:pStyle w:val="PargrafodaLista"/>
        <w:ind w:left="57" w:right="57"/>
        <w:jc w:val="both"/>
        <w:rPr>
          <w:szCs w:val="24"/>
          <w:lang w:val="pt-BR"/>
        </w:rPr>
      </w:pPr>
      <w:r w:rsidRPr="00FD4EE3">
        <w:rPr>
          <w:szCs w:val="24"/>
          <w:lang w:val="pt-BR"/>
        </w:rPr>
        <w:t>A orientação das descontinuidades é definida pelo ângulo de mergulho e sua direção, medid</w:t>
      </w:r>
      <w:r w:rsidR="00104527">
        <w:rPr>
          <w:szCs w:val="24"/>
          <w:lang w:val="pt-BR"/>
        </w:rPr>
        <w:t>os</w:t>
      </w:r>
      <w:r w:rsidRPr="00FD4EE3">
        <w:rPr>
          <w:szCs w:val="24"/>
          <w:lang w:val="pt-BR"/>
        </w:rPr>
        <w:t xml:space="preserve"> </w:t>
      </w:r>
      <w:r w:rsidR="00104527">
        <w:rPr>
          <w:szCs w:val="24"/>
          <w:lang w:val="pt-BR"/>
        </w:rPr>
        <w:t>ao longo d</w:t>
      </w:r>
      <w:r w:rsidRPr="00FD4EE3">
        <w:rPr>
          <w:szCs w:val="24"/>
          <w:lang w:val="pt-BR"/>
        </w:rPr>
        <w:t xml:space="preserve">o plano da descontinuidade. </w:t>
      </w:r>
      <w:r w:rsidR="00104527">
        <w:rPr>
          <w:szCs w:val="24"/>
          <w:lang w:val="pt-BR"/>
        </w:rPr>
        <w:t xml:space="preserve">Assim, </w:t>
      </w:r>
      <w:r w:rsidRPr="00FD4EE3">
        <w:rPr>
          <w:szCs w:val="24"/>
          <w:lang w:val="pt-BR"/>
        </w:rPr>
        <w:t>a orientação ou a atitude de uma descontinuidade no espaço é descrito pelo mergulho da linha de máxima inclinação na superfície da descontinuidade, medida a partir da horizontal, e a direção de mergulho ou de azimute desta linha, medido no sentido horário do norte verdadeiro</w:t>
      </w:r>
      <w:r w:rsidR="00104527">
        <w:rPr>
          <w:szCs w:val="24"/>
          <w:lang w:val="pt-BR"/>
        </w:rPr>
        <w:t xml:space="preserve"> (</w:t>
      </w:r>
      <w:r w:rsidRPr="00FD4EE3">
        <w:rPr>
          <w:szCs w:val="24"/>
          <w:lang w:val="pt-BR"/>
        </w:rPr>
        <w:t>Figura 2.</w:t>
      </w:r>
      <w:r w:rsidR="00104527">
        <w:rPr>
          <w:szCs w:val="24"/>
          <w:lang w:val="pt-BR"/>
        </w:rPr>
        <w:t>7)</w:t>
      </w:r>
      <w:r w:rsidRPr="00FD4EE3">
        <w:rPr>
          <w:szCs w:val="24"/>
          <w:lang w:val="pt-BR"/>
        </w:rPr>
        <w:t>.</w:t>
      </w:r>
    </w:p>
    <w:p w14:paraId="2B52FA5E" w14:textId="77777777" w:rsidR="00104527" w:rsidRDefault="00104527" w:rsidP="002D617A">
      <w:pPr>
        <w:pStyle w:val="PargrafodaLista"/>
        <w:ind w:left="57" w:right="57"/>
        <w:jc w:val="both"/>
        <w:rPr>
          <w:szCs w:val="24"/>
          <w:lang w:val="pt-BR"/>
        </w:rPr>
      </w:pPr>
    </w:p>
    <w:p w14:paraId="295BBF84" w14:textId="77777777" w:rsidR="00104527" w:rsidRPr="00633057" w:rsidRDefault="00104527" w:rsidP="002D617A">
      <w:pPr>
        <w:pStyle w:val="PargrafodaLista"/>
        <w:ind w:left="57" w:right="57"/>
        <w:jc w:val="center"/>
        <w:rPr>
          <w:szCs w:val="24"/>
          <w:lang w:val="pt-BR"/>
        </w:rPr>
      </w:pPr>
      <w:r w:rsidRPr="00300238">
        <w:rPr>
          <w:noProof/>
          <w:szCs w:val="24"/>
          <w:lang w:val="pt-BR"/>
        </w:rPr>
        <w:lastRenderedPageBreak/>
        <w:drawing>
          <wp:inline distT="0" distB="0" distL="0" distR="0" wp14:anchorId="5A3CAECB" wp14:editId="650A8EB1">
            <wp:extent cx="2497246" cy="2228850"/>
            <wp:effectExtent l="0" t="0" r="0" b="0"/>
            <wp:docPr id="3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157" t="23513" r="41608" b="22380"/>
                    <a:stretch/>
                  </pic:blipFill>
                  <pic:spPr bwMode="auto">
                    <a:xfrm>
                      <a:off x="0" y="0"/>
                      <a:ext cx="2517834" cy="2247225"/>
                    </a:xfrm>
                    <a:prstGeom prst="rect">
                      <a:avLst/>
                    </a:prstGeom>
                    <a:ln>
                      <a:noFill/>
                    </a:ln>
                    <a:extLst>
                      <a:ext uri="{53640926-AAD7-44D8-BBD7-CCE9431645EC}">
                        <a14:shadowObscured xmlns:a14="http://schemas.microsoft.com/office/drawing/2010/main"/>
                      </a:ext>
                    </a:extLst>
                  </pic:spPr>
                </pic:pic>
              </a:graphicData>
            </a:graphic>
          </wp:inline>
        </w:drawing>
      </w:r>
    </w:p>
    <w:p w14:paraId="3FCEFCDA" w14:textId="77777777" w:rsidR="00104527" w:rsidRPr="00633057" w:rsidRDefault="00104527" w:rsidP="002D617A">
      <w:pPr>
        <w:pStyle w:val="PargrafodaLista"/>
        <w:ind w:left="57" w:right="57"/>
        <w:jc w:val="both"/>
        <w:rPr>
          <w:szCs w:val="24"/>
          <w:lang w:val="pt-BR"/>
        </w:rPr>
      </w:pPr>
      <w:bookmarkStart w:id="76" w:name="_Toc397967046"/>
      <w:bookmarkStart w:id="77" w:name="_Toc397971901"/>
      <w:bookmarkStart w:id="78" w:name="_Toc397972770"/>
      <w:bookmarkStart w:id="79" w:name="_Toc398640845"/>
      <w:commentRangeStart w:id="80"/>
      <w:r w:rsidRPr="00B0472F">
        <w:rPr>
          <w:lang w:val="pt-BR"/>
        </w:rPr>
        <w:t xml:space="preserve">Figura 2. </w:t>
      </w:r>
      <w:r w:rsidRPr="00104527">
        <w:rPr>
          <w:lang w:val="pt-BR"/>
        </w:rPr>
        <w:t>7</w:t>
      </w:r>
      <w:r w:rsidRPr="00B0472F">
        <w:rPr>
          <w:lang w:val="pt-BR"/>
        </w:rPr>
        <w:t xml:space="preserve"> </w:t>
      </w:r>
      <w:r w:rsidRPr="00633057">
        <w:rPr>
          <w:szCs w:val="24"/>
          <w:lang w:val="pt-BR"/>
        </w:rPr>
        <w:t xml:space="preserve">– </w:t>
      </w:r>
      <w:r>
        <w:rPr>
          <w:szCs w:val="24"/>
          <w:lang w:val="pt-BR"/>
        </w:rPr>
        <w:t xml:space="preserve">Orientação de uma descontinuidade: </w:t>
      </w:r>
      <w:r w:rsidRPr="00633057">
        <w:rPr>
          <w:szCs w:val="24"/>
          <w:lang w:val="pt-BR"/>
        </w:rPr>
        <w:t>mergulho (</w:t>
      </w:r>
      <w:r w:rsidRPr="005A7544">
        <w:rPr>
          <w:szCs w:val="24"/>
        </w:rPr>
        <w:t>ψ</w:t>
      </w:r>
      <w:r>
        <w:rPr>
          <w:szCs w:val="24"/>
          <w:lang w:val="pt-BR"/>
        </w:rPr>
        <w:t xml:space="preserve">) e </w:t>
      </w:r>
      <w:r w:rsidRPr="00633057">
        <w:rPr>
          <w:szCs w:val="24"/>
          <w:lang w:val="pt-BR"/>
        </w:rPr>
        <w:t>direção de mergulho (</w:t>
      </w:r>
      <w:r w:rsidRPr="005A7544">
        <w:rPr>
          <w:szCs w:val="24"/>
        </w:rPr>
        <w:t>α</w:t>
      </w:r>
      <w:r w:rsidRPr="00633057">
        <w:rPr>
          <w:szCs w:val="24"/>
          <w:lang w:val="pt-BR"/>
        </w:rPr>
        <w:t xml:space="preserve">) </w:t>
      </w:r>
      <w:r>
        <w:rPr>
          <w:szCs w:val="24"/>
          <w:lang w:val="pt-BR"/>
        </w:rPr>
        <w:t>(Brady e Brown, 2004</w:t>
      </w:r>
      <w:r w:rsidRPr="00633057">
        <w:rPr>
          <w:szCs w:val="24"/>
          <w:lang w:val="pt-BR"/>
        </w:rPr>
        <w:t>).</w:t>
      </w:r>
      <w:bookmarkEnd w:id="76"/>
      <w:bookmarkEnd w:id="77"/>
      <w:bookmarkEnd w:id="78"/>
      <w:bookmarkEnd w:id="79"/>
      <w:commentRangeEnd w:id="80"/>
      <w:r w:rsidR="001B2C30">
        <w:rPr>
          <w:rStyle w:val="Refdecomentrio"/>
          <w:rFonts w:asciiTheme="minorHAnsi" w:eastAsiaTheme="minorHAnsi" w:hAnsiTheme="minorHAnsi" w:cstheme="minorBidi"/>
          <w:snapToGrid/>
          <w:lang w:val="pt-BR" w:eastAsia="en-US"/>
        </w:rPr>
        <w:commentReference w:id="80"/>
      </w:r>
    </w:p>
    <w:p w14:paraId="02C6FF21" w14:textId="77777777" w:rsidR="00710853" w:rsidRPr="00936261" w:rsidRDefault="00710853" w:rsidP="002D617A">
      <w:pPr>
        <w:pStyle w:val="PargrafodaLista"/>
        <w:numPr>
          <w:ilvl w:val="0"/>
          <w:numId w:val="38"/>
        </w:numPr>
        <w:ind w:left="57" w:right="57"/>
        <w:jc w:val="both"/>
        <w:outlineLvl w:val="4"/>
        <w:rPr>
          <w:b/>
          <w:szCs w:val="24"/>
          <w:lang w:val="pt-BR"/>
        </w:rPr>
      </w:pPr>
      <w:bookmarkStart w:id="81" w:name="_Toc398555588"/>
      <w:r w:rsidRPr="00936261">
        <w:rPr>
          <w:b/>
          <w:szCs w:val="24"/>
          <w:lang w:val="pt-BR"/>
        </w:rPr>
        <w:t>Número de famílias de descontinuidades</w:t>
      </w:r>
      <w:bookmarkEnd w:id="81"/>
      <w:r w:rsidRPr="00936261">
        <w:rPr>
          <w:b/>
          <w:szCs w:val="24"/>
          <w:lang w:val="pt-BR"/>
        </w:rPr>
        <w:t xml:space="preserve"> </w:t>
      </w:r>
    </w:p>
    <w:p w14:paraId="273656DA" w14:textId="77777777" w:rsidR="00710853" w:rsidRPr="005C05FA" w:rsidRDefault="00710853" w:rsidP="002D617A">
      <w:pPr>
        <w:pStyle w:val="PargrafodaLista"/>
        <w:ind w:left="57" w:right="57"/>
        <w:jc w:val="both"/>
        <w:rPr>
          <w:szCs w:val="24"/>
          <w:lang w:val="pt-BR"/>
        </w:rPr>
      </w:pPr>
    </w:p>
    <w:p w14:paraId="6AAEB612" w14:textId="77777777" w:rsidR="00710853" w:rsidRDefault="00710853" w:rsidP="002D617A">
      <w:pPr>
        <w:pStyle w:val="PargrafodaLista"/>
        <w:ind w:left="57" w:right="57"/>
        <w:jc w:val="both"/>
        <w:rPr>
          <w:szCs w:val="24"/>
          <w:lang w:val="pt-BR"/>
        </w:rPr>
      </w:pPr>
      <w:r w:rsidRPr="00B7488D">
        <w:rPr>
          <w:szCs w:val="24"/>
          <w:lang w:val="pt-BR"/>
        </w:rPr>
        <w:t>Corresponde</w:t>
      </w:r>
      <w:r w:rsidR="00A15D5D">
        <w:rPr>
          <w:szCs w:val="24"/>
          <w:lang w:val="pt-BR"/>
        </w:rPr>
        <w:t xml:space="preserve"> </w:t>
      </w:r>
      <w:r w:rsidRPr="00B7488D">
        <w:rPr>
          <w:szCs w:val="24"/>
          <w:lang w:val="pt-BR"/>
        </w:rPr>
        <w:t>ao número</w:t>
      </w:r>
      <w:r w:rsidRPr="00633057">
        <w:rPr>
          <w:szCs w:val="24"/>
          <w:lang w:val="pt-BR"/>
        </w:rPr>
        <w:t xml:space="preserve"> de famílias que compõem um sistema de descontinuidades. Uma família de descontinuidades é formada por descontinuidades individuais de características mecânicas e físicas similares, dispostas em um arranjo quase paralelo, espaçado homog</w:t>
      </w:r>
      <w:r>
        <w:rPr>
          <w:szCs w:val="24"/>
          <w:lang w:val="pt-BR"/>
        </w:rPr>
        <w:t>e</w:t>
      </w:r>
      <w:r w:rsidRPr="00633057">
        <w:rPr>
          <w:szCs w:val="24"/>
          <w:lang w:val="pt-BR"/>
        </w:rPr>
        <w:t xml:space="preserve">neamente. A história geológica e </w:t>
      </w:r>
      <w:r w:rsidR="00936261">
        <w:rPr>
          <w:szCs w:val="24"/>
          <w:lang w:val="pt-BR"/>
        </w:rPr>
        <w:t xml:space="preserve">a </w:t>
      </w:r>
      <w:r w:rsidRPr="00633057">
        <w:rPr>
          <w:szCs w:val="24"/>
          <w:lang w:val="pt-BR"/>
        </w:rPr>
        <w:t xml:space="preserve">tectônica </w:t>
      </w:r>
      <w:r w:rsidR="00936261">
        <w:rPr>
          <w:szCs w:val="24"/>
          <w:lang w:val="pt-BR"/>
        </w:rPr>
        <w:t xml:space="preserve">regional </w:t>
      </w:r>
      <w:r w:rsidRPr="00633057">
        <w:rPr>
          <w:szCs w:val="24"/>
          <w:lang w:val="pt-BR"/>
        </w:rPr>
        <w:t>fornecem as características peculiares de cada família de descontinuidades.</w:t>
      </w:r>
    </w:p>
    <w:p w14:paraId="4B8BCF51" w14:textId="77777777" w:rsidR="00710853" w:rsidRPr="00633057" w:rsidRDefault="00710853" w:rsidP="002D617A">
      <w:pPr>
        <w:pStyle w:val="PargrafodaLista"/>
        <w:ind w:left="57" w:right="57"/>
        <w:jc w:val="both"/>
        <w:rPr>
          <w:szCs w:val="24"/>
          <w:lang w:val="pt-BR"/>
        </w:rPr>
      </w:pPr>
    </w:p>
    <w:p w14:paraId="4D9D3D27" w14:textId="77777777" w:rsidR="00936261" w:rsidRDefault="00936261" w:rsidP="002D617A">
      <w:pPr>
        <w:pStyle w:val="PargrafodaLista"/>
        <w:ind w:left="57" w:right="57"/>
        <w:jc w:val="both"/>
        <w:rPr>
          <w:szCs w:val="24"/>
          <w:lang w:val="pt-BR"/>
        </w:rPr>
      </w:pPr>
      <w:r>
        <w:rPr>
          <w:szCs w:val="24"/>
          <w:lang w:val="pt-BR"/>
        </w:rPr>
        <w:t>O</w:t>
      </w:r>
      <w:r w:rsidR="00710853" w:rsidRPr="00633057">
        <w:rPr>
          <w:szCs w:val="24"/>
          <w:lang w:val="pt-BR"/>
        </w:rPr>
        <w:t xml:space="preserve"> comportamento mecânico do maciço rochoso, seu modelo de deformação e seus mecanismos de ruptura ou falha são </w:t>
      </w:r>
      <w:r>
        <w:rPr>
          <w:szCs w:val="24"/>
          <w:lang w:val="pt-BR"/>
        </w:rPr>
        <w:t xml:space="preserve">estritamente </w:t>
      </w:r>
      <w:r w:rsidR="00710853" w:rsidRPr="00633057">
        <w:rPr>
          <w:szCs w:val="24"/>
          <w:lang w:val="pt-BR"/>
        </w:rPr>
        <w:t>condicionados pelo número de famílias d</w:t>
      </w:r>
      <w:r>
        <w:rPr>
          <w:szCs w:val="24"/>
          <w:lang w:val="pt-BR"/>
        </w:rPr>
        <w:t>as</w:t>
      </w:r>
      <w:r w:rsidR="00710853" w:rsidRPr="00633057">
        <w:rPr>
          <w:szCs w:val="24"/>
          <w:lang w:val="pt-BR"/>
        </w:rPr>
        <w:t xml:space="preserve"> descontinuidades</w:t>
      </w:r>
      <w:r>
        <w:rPr>
          <w:szCs w:val="24"/>
          <w:lang w:val="pt-BR"/>
        </w:rPr>
        <w:t xml:space="preserve"> presentes e estas podem afetar sobremaneira os padrões </w:t>
      </w:r>
      <w:r w:rsidR="00710853" w:rsidRPr="00FD4EE3">
        <w:rPr>
          <w:szCs w:val="24"/>
          <w:lang w:val="pt-BR"/>
        </w:rPr>
        <w:t xml:space="preserve">de </w:t>
      </w:r>
      <w:r>
        <w:rPr>
          <w:szCs w:val="24"/>
          <w:lang w:val="pt-BR"/>
        </w:rPr>
        <w:t>sua escavação. Este parâmetro é comumente utilizado para se estabelecer uma classificação geomecânica de maciços rochosos (Tabela 2.5).</w:t>
      </w:r>
    </w:p>
    <w:p w14:paraId="243FDC22" w14:textId="77777777" w:rsidR="00710853" w:rsidRPr="00633057" w:rsidRDefault="00710853" w:rsidP="002D617A">
      <w:pPr>
        <w:pStyle w:val="PargrafodaLista"/>
        <w:ind w:left="57" w:right="57"/>
        <w:jc w:val="both"/>
        <w:rPr>
          <w:szCs w:val="24"/>
          <w:lang w:val="pt-BR"/>
        </w:rPr>
      </w:pPr>
    </w:p>
    <w:p w14:paraId="40ECCB75" w14:textId="77777777" w:rsidR="0039087D" w:rsidRDefault="00386528" w:rsidP="002D617A">
      <w:pPr>
        <w:pStyle w:val="PargrafodaLista"/>
        <w:ind w:left="57" w:right="57"/>
        <w:jc w:val="both"/>
        <w:rPr>
          <w:szCs w:val="24"/>
          <w:lang w:val="pt-BR"/>
        </w:rPr>
      </w:pPr>
      <w:bookmarkStart w:id="82" w:name="_Toc398640930"/>
      <w:commentRangeStart w:id="83"/>
      <w:r>
        <w:rPr>
          <w:lang w:val="pt-BR"/>
        </w:rPr>
        <w:t xml:space="preserve">Tabela </w:t>
      </w:r>
      <w:r w:rsidR="0039087D" w:rsidRPr="0039087D">
        <w:rPr>
          <w:lang w:val="pt-BR"/>
        </w:rPr>
        <w:t>2.</w:t>
      </w:r>
      <w:r w:rsidR="00566D61">
        <w:fldChar w:fldCharType="begin"/>
      </w:r>
      <w:r w:rsidR="0039087D" w:rsidRPr="0039087D">
        <w:rPr>
          <w:lang w:val="pt-BR"/>
        </w:rPr>
        <w:instrText xml:space="preserve"> SEQ Tabela_2. \* ARABIC </w:instrText>
      </w:r>
      <w:r w:rsidR="00566D61">
        <w:fldChar w:fldCharType="separate"/>
      </w:r>
      <w:r w:rsidR="0039087D" w:rsidRPr="0039087D">
        <w:rPr>
          <w:noProof/>
          <w:lang w:val="pt-BR"/>
        </w:rPr>
        <w:t>5</w:t>
      </w:r>
      <w:r w:rsidR="00566D61">
        <w:fldChar w:fldCharType="end"/>
      </w:r>
      <w:r w:rsidRPr="00386528">
        <w:rPr>
          <w:lang w:val="pt-BR"/>
        </w:rPr>
        <w:t xml:space="preserve"> </w:t>
      </w:r>
      <w:commentRangeEnd w:id="83"/>
      <w:r w:rsidR="00424791">
        <w:rPr>
          <w:rStyle w:val="Refdecomentrio"/>
          <w:rFonts w:asciiTheme="minorHAnsi" w:eastAsiaTheme="minorHAnsi" w:hAnsiTheme="minorHAnsi" w:cstheme="minorBidi"/>
          <w:snapToGrid/>
          <w:lang w:val="pt-BR" w:eastAsia="en-US"/>
        </w:rPr>
        <w:commentReference w:id="83"/>
      </w:r>
      <w:r w:rsidR="0039087D" w:rsidRPr="00633057">
        <w:rPr>
          <w:szCs w:val="24"/>
          <w:lang w:val="pt-BR"/>
        </w:rPr>
        <w:t>–</w:t>
      </w:r>
      <w:r>
        <w:rPr>
          <w:szCs w:val="24"/>
          <w:lang w:val="pt-BR"/>
        </w:rPr>
        <w:t xml:space="preserve"> </w:t>
      </w:r>
      <w:r w:rsidR="0039087D" w:rsidRPr="00633057">
        <w:rPr>
          <w:szCs w:val="24"/>
          <w:lang w:val="pt-BR"/>
        </w:rPr>
        <w:t xml:space="preserve">Classificação de maciços rochosos </w:t>
      </w:r>
      <w:r w:rsidR="0039087D" w:rsidRPr="00FD4EE3">
        <w:rPr>
          <w:szCs w:val="24"/>
          <w:lang w:val="pt-BR"/>
        </w:rPr>
        <w:t>por família</w:t>
      </w:r>
      <w:r w:rsidR="00936261">
        <w:rPr>
          <w:szCs w:val="24"/>
          <w:lang w:val="pt-BR"/>
        </w:rPr>
        <w:t>s</w:t>
      </w:r>
      <w:r w:rsidR="0039087D" w:rsidRPr="00FD4EE3">
        <w:rPr>
          <w:szCs w:val="24"/>
          <w:lang w:val="pt-BR"/>
        </w:rPr>
        <w:t xml:space="preserve"> de descontinuidades (ISRM 1981)</w:t>
      </w:r>
      <w:bookmarkEnd w:id="82"/>
    </w:p>
    <w:p w14:paraId="57462FCE" w14:textId="77777777" w:rsidR="00936261" w:rsidRPr="00936261" w:rsidRDefault="00936261" w:rsidP="002D617A">
      <w:pPr>
        <w:pStyle w:val="PargrafodaLista"/>
        <w:ind w:left="57" w:right="57"/>
        <w:jc w:val="both"/>
        <w:rPr>
          <w:sz w:val="12"/>
          <w:szCs w:val="12"/>
          <w:lang w:val="pt-BR"/>
        </w:rPr>
      </w:pPr>
    </w:p>
    <w:tbl>
      <w:tblPr>
        <w:tblStyle w:val="Tabelacomgrade"/>
        <w:tblW w:w="0" w:type="auto"/>
        <w:tblInd w:w="1101" w:type="dxa"/>
        <w:tblLook w:val="04A0" w:firstRow="1" w:lastRow="0" w:firstColumn="1" w:lastColumn="0" w:noHBand="0" w:noVBand="1"/>
      </w:tblPr>
      <w:tblGrid>
        <w:gridCol w:w="1984"/>
        <w:gridCol w:w="5558"/>
      </w:tblGrid>
      <w:tr w:rsidR="00710853" w:rsidRPr="00936261" w14:paraId="6CA91973" w14:textId="77777777" w:rsidTr="00936261">
        <w:trPr>
          <w:trHeight w:hRule="exact" w:val="340"/>
        </w:trPr>
        <w:tc>
          <w:tcPr>
            <w:tcW w:w="1984" w:type="dxa"/>
            <w:vAlign w:val="center"/>
          </w:tcPr>
          <w:p w14:paraId="3AA4C5AE" w14:textId="77777777" w:rsidR="00710853" w:rsidRPr="00936261" w:rsidRDefault="00936261" w:rsidP="002D617A">
            <w:pPr>
              <w:pStyle w:val="PargrafodaLista"/>
              <w:ind w:left="57" w:right="57"/>
              <w:jc w:val="center"/>
              <w:rPr>
                <w:rFonts w:ascii="Times New Roman" w:hAnsi="Times New Roman" w:cs="Times New Roman"/>
                <w:szCs w:val="24"/>
              </w:rPr>
            </w:pPr>
            <w:proofErr w:type="spellStart"/>
            <w:r>
              <w:rPr>
                <w:rFonts w:ascii="Times New Roman" w:hAnsi="Times New Roman" w:cs="Times New Roman"/>
                <w:szCs w:val="24"/>
              </w:rPr>
              <w:t>M</w:t>
            </w:r>
            <w:r w:rsidR="00710853" w:rsidRPr="00936261">
              <w:rPr>
                <w:rFonts w:ascii="Times New Roman" w:hAnsi="Times New Roman" w:cs="Times New Roman"/>
                <w:szCs w:val="24"/>
              </w:rPr>
              <w:t>aciço</w:t>
            </w:r>
            <w:proofErr w:type="spellEnd"/>
            <w:r w:rsidR="00710853" w:rsidRPr="00936261">
              <w:rPr>
                <w:rFonts w:ascii="Times New Roman" w:hAnsi="Times New Roman" w:cs="Times New Roman"/>
                <w:szCs w:val="24"/>
              </w:rPr>
              <w:t xml:space="preserve"> </w:t>
            </w:r>
            <w:proofErr w:type="spellStart"/>
            <w:r w:rsidR="00710853" w:rsidRPr="00936261">
              <w:rPr>
                <w:rFonts w:ascii="Times New Roman" w:hAnsi="Times New Roman" w:cs="Times New Roman"/>
                <w:szCs w:val="24"/>
              </w:rPr>
              <w:t>rochoso</w:t>
            </w:r>
            <w:proofErr w:type="spellEnd"/>
          </w:p>
        </w:tc>
        <w:tc>
          <w:tcPr>
            <w:tcW w:w="5558" w:type="dxa"/>
            <w:vAlign w:val="center"/>
          </w:tcPr>
          <w:p w14:paraId="5E4087DD" w14:textId="77777777" w:rsidR="00710853" w:rsidRPr="00936261" w:rsidRDefault="00710853" w:rsidP="002D617A">
            <w:pPr>
              <w:pStyle w:val="PargrafodaLista"/>
              <w:ind w:left="57" w:right="57"/>
              <w:jc w:val="center"/>
              <w:rPr>
                <w:rFonts w:ascii="Times New Roman" w:hAnsi="Times New Roman" w:cs="Times New Roman"/>
                <w:szCs w:val="24"/>
              </w:rPr>
            </w:pPr>
            <w:proofErr w:type="spellStart"/>
            <w:r w:rsidRPr="00936261">
              <w:rPr>
                <w:rFonts w:ascii="Times New Roman" w:hAnsi="Times New Roman" w:cs="Times New Roman"/>
                <w:szCs w:val="24"/>
              </w:rPr>
              <w:t>Número</w:t>
            </w:r>
            <w:proofErr w:type="spellEnd"/>
            <w:r w:rsidRPr="00936261">
              <w:rPr>
                <w:rFonts w:ascii="Times New Roman" w:hAnsi="Times New Roman" w:cs="Times New Roman"/>
                <w:szCs w:val="24"/>
              </w:rPr>
              <w:t xml:space="preserve"> de </w:t>
            </w:r>
            <w:proofErr w:type="spellStart"/>
            <w:r w:rsidRPr="00936261">
              <w:rPr>
                <w:rFonts w:ascii="Times New Roman" w:hAnsi="Times New Roman" w:cs="Times New Roman"/>
                <w:szCs w:val="24"/>
              </w:rPr>
              <w:t>famílias</w:t>
            </w:r>
            <w:proofErr w:type="spellEnd"/>
            <w:r w:rsidR="00936261">
              <w:rPr>
                <w:rFonts w:ascii="Times New Roman" w:hAnsi="Times New Roman" w:cs="Times New Roman"/>
                <w:szCs w:val="24"/>
              </w:rPr>
              <w:t xml:space="preserve"> </w:t>
            </w:r>
            <w:proofErr w:type="spellStart"/>
            <w:r w:rsidR="00936261">
              <w:rPr>
                <w:rFonts w:ascii="Times New Roman" w:hAnsi="Times New Roman" w:cs="Times New Roman"/>
                <w:szCs w:val="24"/>
              </w:rPr>
              <w:t>presentes</w:t>
            </w:r>
            <w:proofErr w:type="spellEnd"/>
          </w:p>
        </w:tc>
      </w:tr>
      <w:tr w:rsidR="00710853" w:rsidRPr="006A2C75" w14:paraId="6A20A7A6" w14:textId="77777777" w:rsidTr="00936261">
        <w:trPr>
          <w:trHeight w:hRule="exact" w:val="340"/>
        </w:trPr>
        <w:tc>
          <w:tcPr>
            <w:tcW w:w="1984" w:type="dxa"/>
          </w:tcPr>
          <w:p w14:paraId="2E424DC2"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I</w:t>
            </w:r>
          </w:p>
        </w:tc>
        <w:tc>
          <w:tcPr>
            <w:tcW w:w="5558" w:type="dxa"/>
          </w:tcPr>
          <w:p w14:paraId="40ADE46B"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lang w:val="pt-BR"/>
              </w:rPr>
            </w:pPr>
            <w:r w:rsidRPr="00936261">
              <w:rPr>
                <w:rFonts w:ascii="Times New Roman" w:hAnsi="Times New Roman" w:cs="Times New Roman"/>
                <w:szCs w:val="24"/>
                <w:lang w:val="pt-BR"/>
              </w:rPr>
              <w:t>Nenhumas ou poucas descontinuidades presentes</w:t>
            </w:r>
          </w:p>
        </w:tc>
      </w:tr>
      <w:tr w:rsidR="00710853" w:rsidRPr="00936261" w14:paraId="00A60468" w14:textId="77777777" w:rsidTr="00936261">
        <w:trPr>
          <w:trHeight w:hRule="exact" w:val="340"/>
        </w:trPr>
        <w:tc>
          <w:tcPr>
            <w:tcW w:w="1984" w:type="dxa"/>
          </w:tcPr>
          <w:p w14:paraId="01CC6FCA"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II</w:t>
            </w:r>
          </w:p>
        </w:tc>
        <w:tc>
          <w:tcPr>
            <w:tcW w:w="5558" w:type="dxa"/>
          </w:tcPr>
          <w:p w14:paraId="1AE93BC0"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rPr>
            </w:pPr>
            <w:r w:rsidRPr="00936261">
              <w:rPr>
                <w:rFonts w:ascii="Times New Roman" w:hAnsi="Times New Roman" w:cs="Times New Roman"/>
                <w:szCs w:val="24"/>
              </w:rPr>
              <w:t xml:space="preserve">Uma </w:t>
            </w:r>
            <w:proofErr w:type="spellStart"/>
            <w:r w:rsidRPr="00936261">
              <w:rPr>
                <w:rFonts w:ascii="Times New Roman" w:hAnsi="Times New Roman" w:cs="Times New Roman"/>
                <w:szCs w:val="24"/>
              </w:rPr>
              <w:t>família</w:t>
            </w:r>
            <w:proofErr w:type="spellEnd"/>
            <w:r w:rsidRPr="00936261">
              <w:rPr>
                <w:rFonts w:ascii="Times New Roman" w:hAnsi="Times New Roman" w:cs="Times New Roman"/>
                <w:szCs w:val="24"/>
              </w:rPr>
              <w:t xml:space="preserve"> de </w:t>
            </w:r>
            <w:proofErr w:type="spellStart"/>
            <w:r w:rsidRPr="00936261">
              <w:rPr>
                <w:rFonts w:ascii="Times New Roman" w:hAnsi="Times New Roman" w:cs="Times New Roman"/>
                <w:szCs w:val="24"/>
              </w:rPr>
              <w:t>descontinuidades</w:t>
            </w:r>
            <w:proofErr w:type="spellEnd"/>
          </w:p>
        </w:tc>
      </w:tr>
      <w:tr w:rsidR="00710853" w:rsidRPr="006A2C75" w14:paraId="2D2CE8F2" w14:textId="77777777" w:rsidTr="00936261">
        <w:trPr>
          <w:trHeight w:hRule="exact" w:val="340"/>
        </w:trPr>
        <w:tc>
          <w:tcPr>
            <w:tcW w:w="1984" w:type="dxa"/>
          </w:tcPr>
          <w:p w14:paraId="7C03B11E"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III</w:t>
            </w:r>
          </w:p>
        </w:tc>
        <w:tc>
          <w:tcPr>
            <w:tcW w:w="5558" w:type="dxa"/>
          </w:tcPr>
          <w:p w14:paraId="34AEB39A"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lang w:val="pt-BR"/>
              </w:rPr>
            </w:pPr>
            <w:r w:rsidRPr="00936261">
              <w:rPr>
                <w:rFonts w:ascii="Times New Roman" w:hAnsi="Times New Roman" w:cs="Times New Roman"/>
                <w:szCs w:val="24"/>
                <w:lang w:val="pt-BR"/>
              </w:rPr>
              <w:t>Uma família mais descontinuidades esparsas</w:t>
            </w:r>
          </w:p>
        </w:tc>
      </w:tr>
      <w:tr w:rsidR="00710853" w:rsidRPr="00936261" w14:paraId="7BDC8B7C" w14:textId="77777777" w:rsidTr="00936261">
        <w:trPr>
          <w:trHeight w:hRule="exact" w:val="340"/>
        </w:trPr>
        <w:tc>
          <w:tcPr>
            <w:tcW w:w="1984" w:type="dxa"/>
          </w:tcPr>
          <w:p w14:paraId="2EF16920"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IV</w:t>
            </w:r>
          </w:p>
        </w:tc>
        <w:tc>
          <w:tcPr>
            <w:tcW w:w="5558" w:type="dxa"/>
          </w:tcPr>
          <w:p w14:paraId="7E5AC8F6"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rPr>
            </w:pPr>
            <w:proofErr w:type="spellStart"/>
            <w:r w:rsidRPr="00936261">
              <w:rPr>
                <w:rFonts w:ascii="Times New Roman" w:hAnsi="Times New Roman" w:cs="Times New Roman"/>
                <w:szCs w:val="24"/>
              </w:rPr>
              <w:t>Duas</w:t>
            </w:r>
            <w:proofErr w:type="spellEnd"/>
            <w:r w:rsidR="00FC7509" w:rsidRPr="00936261">
              <w:rPr>
                <w:rFonts w:ascii="Times New Roman" w:hAnsi="Times New Roman" w:cs="Times New Roman"/>
                <w:szCs w:val="24"/>
              </w:rPr>
              <w:t xml:space="preserve"> </w:t>
            </w:r>
            <w:proofErr w:type="spellStart"/>
            <w:r w:rsidRPr="00936261">
              <w:rPr>
                <w:rFonts w:ascii="Times New Roman" w:hAnsi="Times New Roman" w:cs="Times New Roman"/>
                <w:szCs w:val="24"/>
              </w:rPr>
              <w:t>famílias</w:t>
            </w:r>
            <w:proofErr w:type="spellEnd"/>
            <w:r w:rsidRPr="00936261">
              <w:rPr>
                <w:rFonts w:ascii="Times New Roman" w:hAnsi="Times New Roman" w:cs="Times New Roman"/>
                <w:szCs w:val="24"/>
              </w:rPr>
              <w:t xml:space="preserve"> de </w:t>
            </w:r>
            <w:proofErr w:type="spellStart"/>
            <w:r w:rsidRPr="00936261">
              <w:rPr>
                <w:rFonts w:ascii="Times New Roman" w:hAnsi="Times New Roman" w:cs="Times New Roman"/>
                <w:szCs w:val="24"/>
              </w:rPr>
              <w:t>descontinuidades</w:t>
            </w:r>
            <w:proofErr w:type="spellEnd"/>
          </w:p>
        </w:tc>
      </w:tr>
      <w:tr w:rsidR="00710853" w:rsidRPr="006A2C75" w14:paraId="5A485B1F" w14:textId="77777777" w:rsidTr="00936261">
        <w:trPr>
          <w:trHeight w:hRule="exact" w:val="340"/>
        </w:trPr>
        <w:tc>
          <w:tcPr>
            <w:tcW w:w="1984" w:type="dxa"/>
          </w:tcPr>
          <w:p w14:paraId="56E019A5"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V</w:t>
            </w:r>
          </w:p>
        </w:tc>
        <w:tc>
          <w:tcPr>
            <w:tcW w:w="5558" w:type="dxa"/>
          </w:tcPr>
          <w:p w14:paraId="6E44A3AF"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lang w:val="pt-BR"/>
              </w:rPr>
            </w:pPr>
            <w:r w:rsidRPr="00936261">
              <w:rPr>
                <w:rFonts w:ascii="Times New Roman" w:hAnsi="Times New Roman" w:cs="Times New Roman"/>
                <w:szCs w:val="24"/>
                <w:lang w:val="pt-BR"/>
              </w:rPr>
              <w:t>Duas famílias mais descontinuidades esparsas</w:t>
            </w:r>
          </w:p>
        </w:tc>
      </w:tr>
      <w:tr w:rsidR="00710853" w:rsidRPr="00936261" w14:paraId="1D1E30AC" w14:textId="77777777" w:rsidTr="00936261">
        <w:trPr>
          <w:trHeight w:hRule="exact" w:val="340"/>
        </w:trPr>
        <w:tc>
          <w:tcPr>
            <w:tcW w:w="1984" w:type="dxa"/>
          </w:tcPr>
          <w:p w14:paraId="24DC997E"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VI</w:t>
            </w:r>
          </w:p>
        </w:tc>
        <w:tc>
          <w:tcPr>
            <w:tcW w:w="5558" w:type="dxa"/>
          </w:tcPr>
          <w:p w14:paraId="3DF93976"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rPr>
            </w:pPr>
            <w:proofErr w:type="spellStart"/>
            <w:r w:rsidRPr="00936261">
              <w:rPr>
                <w:rFonts w:ascii="Times New Roman" w:hAnsi="Times New Roman" w:cs="Times New Roman"/>
                <w:szCs w:val="24"/>
              </w:rPr>
              <w:t>Três</w:t>
            </w:r>
            <w:proofErr w:type="spellEnd"/>
            <w:r w:rsidR="00BB2755" w:rsidRPr="00936261">
              <w:rPr>
                <w:rFonts w:ascii="Times New Roman" w:hAnsi="Times New Roman" w:cs="Times New Roman"/>
                <w:szCs w:val="24"/>
              </w:rPr>
              <w:t xml:space="preserve"> </w:t>
            </w:r>
            <w:proofErr w:type="spellStart"/>
            <w:r w:rsidRPr="00936261">
              <w:rPr>
                <w:rFonts w:ascii="Times New Roman" w:hAnsi="Times New Roman" w:cs="Times New Roman"/>
                <w:szCs w:val="24"/>
              </w:rPr>
              <w:t>famílias</w:t>
            </w:r>
            <w:proofErr w:type="spellEnd"/>
            <w:r w:rsidRPr="00936261">
              <w:rPr>
                <w:rFonts w:ascii="Times New Roman" w:hAnsi="Times New Roman" w:cs="Times New Roman"/>
                <w:szCs w:val="24"/>
              </w:rPr>
              <w:t xml:space="preserve"> de </w:t>
            </w:r>
            <w:proofErr w:type="spellStart"/>
            <w:r w:rsidRPr="00936261">
              <w:rPr>
                <w:rFonts w:ascii="Times New Roman" w:hAnsi="Times New Roman" w:cs="Times New Roman"/>
                <w:szCs w:val="24"/>
              </w:rPr>
              <w:t>descontinuidades</w:t>
            </w:r>
            <w:proofErr w:type="spellEnd"/>
          </w:p>
        </w:tc>
      </w:tr>
      <w:tr w:rsidR="00710853" w:rsidRPr="006A2C75" w14:paraId="224A54DB" w14:textId="77777777" w:rsidTr="00936261">
        <w:trPr>
          <w:trHeight w:hRule="exact" w:val="340"/>
        </w:trPr>
        <w:tc>
          <w:tcPr>
            <w:tcW w:w="1984" w:type="dxa"/>
          </w:tcPr>
          <w:p w14:paraId="2A3DF0EE"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lastRenderedPageBreak/>
              <w:t>VII</w:t>
            </w:r>
          </w:p>
        </w:tc>
        <w:tc>
          <w:tcPr>
            <w:tcW w:w="5558" w:type="dxa"/>
          </w:tcPr>
          <w:p w14:paraId="2550A804"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lang w:val="pt-BR"/>
              </w:rPr>
            </w:pPr>
            <w:r w:rsidRPr="00936261">
              <w:rPr>
                <w:rFonts w:ascii="Times New Roman" w:hAnsi="Times New Roman" w:cs="Times New Roman"/>
                <w:szCs w:val="24"/>
                <w:lang w:val="pt-BR"/>
              </w:rPr>
              <w:t>Três famílias mais descontinuidades esparsas</w:t>
            </w:r>
          </w:p>
        </w:tc>
      </w:tr>
      <w:tr w:rsidR="00710853" w:rsidRPr="006A2C75" w14:paraId="38D8840C" w14:textId="77777777" w:rsidTr="00936261">
        <w:trPr>
          <w:trHeight w:hRule="exact" w:val="340"/>
        </w:trPr>
        <w:tc>
          <w:tcPr>
            <w:tcW w:w="1984" w:type="dxa"/>
          </w:tcPr>
          <w:p w14:paraId="18A62044"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VIII</w:t>
            </w:r>
          </w:p>
        </w:tc>
        <w:tc>
          <w:tcPr>
            <w:tcW w:w="5558" w:type="dxa"/>
          </w:tcPr>
          <w:p w14:paraId="383087DA"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lang w:val="pt-BR"/>
              </w:rPr>
            </w:pPr>
            <w:r w:rsidRPr="00936261">
              <w:rPr>
                <w:rFonts w:ascii="Times New Roman" w:hAnsi="Times New Roman" w:cs="Times New Roman"/>
                <w:szCs w:val="24"/>
                <w:lang w:val="pt-BR"/>
              </w:rPr>
              <w:t>Quatro ou mais famílias de descontinuidades</w:t>
            </w:r>
          </w:p>
        </w:tc>
      </w:tr>
      <w:tr w:rsidR="00710853" w:rsidRPr="00936261" w14:paraId="36A7F356" w14:textId="77777777" w:rsidTr="00936261">
        <w:trPr>
          <w:trHeight w:hRule="exact" w:val="340"/>
        </w:trPr>
        <w:tc>
          <w:tcPr>
            <w:tcW w:w="1984" w:type="dxa"/>
          </w:tcPr>
          <w:p w14:paraId="654E8FA2" w14:textId="77777777" w:rsidR="00710853" w:rsidRPr="00936261" w:rsidRDefault="00710853" w:rsidP="002D617A">
            <w:pPr>
              <w:tabs>
                <w:tab w:val="left" w:pos="1418"/>
              </w:tabs>
              <w:spacing w:line="360" w:lineRule="auto"/>
              <w:ind w:left="57" w:right="57"/>
              <w:jc w:val="center"/>
              <w:rPr>
                <w:rFonts w:ascii="Times New Roman" w:hAnsi="Times New Roman" w:cs="Times New Roman"/>
                <w:szCs w:val="24"/>
              </w:rPr>
            </w:pPr>
            <w:r w:rsidRPr="00936261">
              <w:rPr>
                <w:rFonts w:ascii="Times New Roman" w:hAnsi="Times New Roman" w:cs="Times New Roman"/>
                <w:szCs w:val="24"/>
              </w:rPr>
              <w:t>IX</w:t>
            </w:r>
          </w:p>
        </w:tc>
        <w:tc>
          <w:tcPr>
            <w:tcW w:w="5558" w:type="dxa"/>
          </w:tcPr>
          <w:p w14:paraId="11E91A70" w14:textId="77777777" w:rsidR="00710853" w:rsidRPr="00936261" w:rsidRDefault="00710853" w:rsidP="002D617A">
            <w:pPr>
              <w:tabs>
                <w:tab w:val="left" w:pos="1418"/>
              </w:tabs>
              <w:spacing w:line="360" w:lineRule="auto"/>
              <w:ind w:left="57" w:right="57"/>
              <w:jc w:val="both"/>
              <w:rPr>
                <w:rFonts w:ascii="Times New Roman" w:hAnsi="Times New Roman" w:cs="Times New Roman"/>
                <w:szCs w:val="24"/>
                <w:lang w:val="pt-BR"/>
              </w:rPr>
            </w:pPr>
            <w:r w:rsidRPr="00936261">
              <w:rPr>
                <w:rFonts w:ascii="Times New Roman" w:hAnsi="Times New Roman" w:cs="Times New Roman"/>
                <w:szCs w:val="24"/>
                <w:lang w:val="pt-BR"/>
              </w:rPr>
              <w:t>Rocha esmagada tipo terroso</w:t>
            </w:r>
          </w:p>
        </w:tc>
      </w:tr>
    </w:tbl>
    <w:p w14:paraId="642EEA01" w14:textId="77777777" w:rsidR="00710853" w:rsidRPr="00FD4EE3" w:rsidRDefault="00710853" w:rsidP="002D617A">
      <w:pPr>
        <w:pStyle w:val="PargrafodaLista"/>
        <w:ind w:left="57" w:right="57"/>
        <w:rPr>
          <w:szCs w:val="24"/>
          <w:lang w:val="pt-BR"/>
        </w:rPr>
      </w:pPr>
    </w:p>
    <w:p w14:paraId="76D4184E" w14:textId="77777777" w:rsidR="00936261" w:rsidRDefault="00710853" w:rsidP="002D617A">
      <w:pPr>
        <w:pStyle w:val="PargrafodaLista"/>
        <w:numPr>
          <w:ilvl w:val="0"/>
          <w:numId w:val="18"/>
        </w:numPr>
        <w:ind w:left="57" w:right="57" w:hanging="1"/>
        <w:outlineLvl w:val="2"/>
        <w:rPr>
          <w:b/>
          <w:szCs w:val="24"/>
        </w:rPr>
      </w:pPr>
      <w:bookmarkStart w:id="84" w:name="_Toc398555589"/>
      <w:r w:rsidRPr="00936261">
        <w:rPr>
          <w:b/>
          <w:szCs w:val="24"/>
          <w:lang w:val="pt-BR"/>
        </w:rPr>
        <w:t>CLASSIFICAÇÃO</w:t>
      </w:r>
      <w:r w:rsidRPr="00936261">
        <w:rPr>
          <w:b/>
          <w:szCs w:val="24"/>
        </w:rPr>
        <w:t xml:space="preserve"> GEOMECÂNICA</w:t>
      </w:r>
      <w:bookmarkEnd w:id="84"/>
      <w:r w:rsidR="00936261" w:rsidRPr="00936261">
        <w:rPr>
          <w:b/>
          <w:szCs w:val="24"/>
        </w:rPr>
        <w:t xml:space="preserve"> DE MACIÇOS ROCHOSOS</w:t>
      </w:r>
    </w:p>
    <w:p w14:paraId="41B55069" w14:textId="77777777" w:rsidR="00936261" w:rsidRPr="00936261" w:rsidRDefault="00936261" w:rsidP="002D617A">
      <w:pPr>
        <w:pStyle w:val="PargrafodaLista"/>
        <w:ind w:left="57" w:right="57"/>
        <w:outlineLvl w:val="2"/>
        <w:rPr>
          <w:b/>
          <w:szCs w:val="24"/>
        </w:rPr>
      </w:pPr>
    </w:p>
    <w:p w14:paraId="63DAB185" w14:textId="77777777" w:rsidR="00710853" w:rsidRPr="00FD4EE3" w:rsidRDefault="00710853" w:rsidP="002D617A">
      <w:pPr>
        <w:pStyle w:val="PargrafodaLista"/>
        <w:ind w:left="57" w:right="57"/>
        <w:jc w:val="both"/>
        <w:rPr>
          <w:szCs w:val="24"/>
          <w:lang w:val="pt-BR"/>
        </w:rPr>
      </w:pPr>
      <w:r w:rsidRPr="00633057">
        <w:rPr>
          <w:szCs w:val="24"/>
          <w:lang w:val="pt-BR"/>
        </w:rPr>
        <w:t xml:space="preserve">Os sistemas de </w:t>
      </w:r>
      <w:r w:rsidRPr="00FD4EE3">
        <w:rPr>
          <w:szCs w:val="24"/>
          <w:lang w:val="pt-BR"/>
        </w:rPr>
        <w:t xml:space="preserve">classificação geomecânica </w:t>
      </w:r>
      <w:r w:rsidR="00F46732">
        <w:rPr>
          <w:szCs w:val="24"/>
          <w:lang w:val="pt-BR"/>
        </w:rPr>
        <w:t xml:space="preserve">são comumente </w:t>
      </w:r>
      <w:r w:rsidRPr="00FD4EE3">
        <w:rPr>
          <w:szCs w:val="24"/>
          <w:lang w:val="pt-BR"/>
        </w:rPr>
        <w:t xml:space="preserve">propostos </w:t>
      </w:r>
      <w:r w:rsidR="00F46732">
        <w:rPr>
          <w:szCs w:val="24"/>
          <w:lang w:val="pt-BR"/>
        </w:rPr>
        <w:t xml:space="preserve">para atender </w:t>
      </w:r>
      <w:r w:rsidRPr="00FD4EE3">
        <w:rPr>
          <w:szCs w:val="24"/>
          <w:lang w:val="pt-BR"/>
        </w:rPr>
        <w:t>os seguintes objetivos:</w:t>
      </w:r>
    </w:p>
    <w:p w14:paraId="57D9324D" w14:textId="77777777" w:rsidR="00710853" w:rsidRPr="00F46732" w:rsidRDefault="00710853" w:rsidP="002D617A">
      <w:pPr>
        <w:pStyle w:val="PargrafodaLista"/>
        <w:ind w:left="57" w:right="57"/>
        <w:jc w:val="both"/>
        <w:rPr>
          <w:sz w:val="12"/>
          <w:szCs w:val="12"/>
          <w:lang w:val="pt-BR"/>
        </w:rPr>
      </w:pPr>
    </w:p>
    <w:p w14:paraId="426B9EE5" w14:textId="77777777" w:rsidR="00710853" w:rsidRPr="00FD4EE3" w:rsidRDefault="00710853" w:rsidP="002D617A">
      <w:pPr>
        <w:pStyle w:val="PargrafodaLista"/>
        <w:numPr>
          <w:ilvl w:val="0"/>
          <w:numId w:val="8"/>
        </w:numPr>
        <w:ind w:left="57" w:right="57" w:hanging="340"/>
        <w:jc w:val="both"/>
        <w:rPr>
          <w:szCs w:val="24"/>
          <w:lang w:val="pt-BR"/>
        </w:rPr>
      </w:pPr>
      <w:r w:rsidRPr="00FD4EE3">
        <w:rPr>
          <w:szCs w:val="24"/>
          <w:lang w:val="pt-BR"/>
        </w:rPr>
        <w:t>Identificar os parâmetros mais significa</w:t>
      </w:r>
      <w:r w:rsidR="00F46732">
        <w:rPr>
          <w:szCs w:val="24"/>
          <w:lang w:val="pt-BR"/>
        </w:rPr>
        <w:t>tivos</w:t>
      </w:r>
      <w:r w:rsidRPr="00FD4EE3">
        <w:rPr>
          <w:szCs w:val="24"/>
          <w:lang w:val="pt-BR"/>
        </w:rPr>
        <w:t xml:space="preserve"> que influenciam o comportamento dos maciços rochosos;</w:t>
      </w:r>
    </w:p>
    <w:p w14:paraId="35BB98C0" w14:textId="77777777" w:rsidR="00710853" w:rsidRPr="00FD4EE3" w:rsidRDefault="00710853" w:rsidP="002D617A">
      <w:pPr>
        <w:pStyle w:val="PargrafodaLista"/>
        <w:numPr>
          <w:ilvl w:val="0"/>
          <w:numId w:val="8"/>
        </w:numPr>
        <w:ind w:left="57" w:right="57" w:hanging="340"/>
        <w:jc w:val="both"/>
        <w:rPr>
          <w:szCs w:val="24"/>
          <w:lang w:val="pt-BR"/>
        </w:rPr>
      </w:pPr>
      <w:r w:rsidRPr="00FD4EE3">
        <w:rPr>
          <w:szCs w:val="24"/>
          <w:lang w:val="pt-BR"/>
        </w:rPr>
        <w:t>Setorizar o maciço em grupos similares</w:t>
      </w:r>
      <w:r w:rsidR="006426C9">
        <w:rPr>
          <w:szCs w:val="24"/>
          <w:lang w:val="pt-BR"/>
        </w:rPr>
        <w:t xml:space="preserve"> </w:t>
      </w:r>
      <w:r w:rsidRPr="00FD4EE3">
        <w:rPr>
          <w:szCs w:val="24"/>
          <w:lang w:val="pt-BR"/>
        </w:rPr>
        <w:t>de comportamento e qualidades;</w:t>
      </w:r>
    </w:p>
    <w:p w14:paraId="78DFC441" w14:textId="77777777" w:rsidR="00710853" w:rsidRPr="00FD4EE3" w:rsidRDefault="00710853" w:rsidP="002D617A">
      <w:pPr>
        <w:pStyle w:val="PargrafodaLista"/>
        <w:numPr>
          <w:ilvl w:val="0"/>
          <w:numId w:val="8"/>
        </w:numPr>
        <w:ind w:left="57" w:right="57" w:hanging="340"/>
        <w:jc w:val="both"/>
        <w:rPr>
          <w:szCs w:val="24"/>
          <w:lang w:val="pt-BR"/>
        </w:rPr>
      </w:pPr>
      <w:r w:rsidRPr="00FD4EE3">
        <w:rPr>
          <w:szCs w:val="24"/>
          <w:lang w:val="pt-BR"/>
        </w:rPr>
        <w:t>Fornecer as características básicas para o entendimento de cada setor ou classe de maciço;</w:t>
      </w:r>
    </w:p>
    <w:p w14:paraId="3B78EEE5" w14:textId="77777777" w:rsidR="00710853" w:rsidRPr="00F46732" w:rsidRDefault="00710853" w:rsidP="002D617A">
      <w:pPr>
        <w:pStyle w:val="PargrafodaLista"/>
        <w:ind w:left="57" w:right="57"/>
        <w:jc w:val="both"/>
        <w:rPr>
          <w:sz w:val="12"/>
          <w:szCs w:val="12"/>
          <w:lang w:val="pt-BR"/>
        </w:rPr>
      </w:pPr>
    </w:p>
    <w:p w14:paraId="297195A5" w14:textId="77777777" w:rsidR="00710853" w:rsidRPr="00FD4EE3" w:rsidRDefault="00710853" w:rsidP="002D617A">
      <w:pPr>
        <w:pStyle w:val="PargrafodaLista"/>
        <w:numPr>
          <w:ilvl w:val="0"/>
          <w:numId w:val="8"/>
        </w:numPr>
        <w:ind w:left="57" w:right="57" w:hanging="340"/>
        <w:jc w:val="both"/>
        <w:rPr>
          <w:szCs w:val="24"/>
          <w:lang w:val="pt-BR"/>
        </w:rPr>
      </w:pPr>
      <w:r w:rsidRPr="00FD4EE3">
        <w:rPr>
          <w:szCs w:val="24"/>
          <w:lang w:val="pt-BR"/>
        </w:rPr>
        <w:t>Relacionar as condições de um local com a experiência encontrada em outros locais</w:t>
      </w:r>
      <w:r w:rsidR="00F46732">
        <w:rPr>
          <w:szCs w:val="24"/>
          <w:lang w:val="pt-BR"/>
        </w:rPr>
        <w:t>.</w:t>
      </w:r>
    </w:p>
    <w:p w14:paraId="0586953D" w14:textId="77777777" w:rsidR="00710853" w:rsidRPr="00FD4EE3" w:rsidRDefault="00710853" w:rsidP="002D617A">
      <w:pPr>
        <w:pStyle w:val="PargrafodaLista"/>
        <w:ind w:left="57" w:right="57"/>
        <w:rPr>
          <w:szCs w:val="24"/>
          <w:lang w:val="pt-BR"/>
        </w:rPr>
      </w:pPr>
    </w:p>
    <w:p w14:paraId="171804C7" w14:textId="77777777" w:rsidR="00710853" w:rsidRPr="00FD4EE3" w:rsidRDefault="00710853" w:rsidP="002D617A">
      <w:pPr>
        <w:pStyle w:val="PargrafodaLista"/>
        <w:ind w:left="57" w:right="57"/>
        <w:jc w:val="both"/>
        <w:rPr>
          <w:szCs w:val="24"/>
          <w:lang w:val="pt-BR"/>
        </w:rPr>
      </w:pPr>
      <w:r w:rsidRPr="00FD4EE3">
        <w:rPr>
          <w:szCs w:val="24"/>
          <w:lang w:val="pt-BR"/>
        </w:rPr>
        <w:t xml:space="preserve">Os sistemas </w:t>
      </w:r>
      <w:r w:rsidR="00F46732">
        <w:rPr>
          <w:szCs w:val="24"/>
          <w:lang w:val="pt-BR"/>
        </w:rPr>
        <w:t>são</w:t>
      </w:r>
      <w:r w:rsidRPr="00FD4EE3">
        <w:rPr>
          <w:szCs w:val="24"/>
          <w:lang w:val="pt-BR"/>
        </w:rPr>
        <w:t xml:space="preserve"> baseados em parâmetros estritamente quantitativos, selecionados na caracterização dos maciços, eliminando assim, vícios subjetivos. Estes sistemas seguem critérios específicos, relacionados </w:t>
      </w:r>
      <w:r w:rsidR="00F46732">
        <w:rPr>
          <w:szCs w:val="24"/>
          <w:lang w:val="pt-BR"/>
        </w:rPr>
        <w:t>aos</w:t>
      </w:r>
      <w:r w:rsidRPr="00FD4EE3">
        <w:rPr>
          <w:szCs w:val="24"/>
          <w:lang w:val="pt-BR"/>
        </w:rPr>
        <w:t xml:space="preserve"> objetivos propostos, tais como os métodos de escavação, cargas atuantes, etc. As características avaliadas que representam os elementos condicionantes na iteração escavação-maciço </w:t>
      </w:r>
      <w:r w:rsidR="00F46732">
        <w:rPr>
          <w:szCs w:val="24"/>
          <w:lang w:val="pt-BR"/>
        </w:rPr>
        <w:t xml:space="preserve">devem ser </w:t>
      </w:r>
      <w:r w:rsidRPr="00FD4EE3">
        <w:rPr>
          <w:szCs w:val="24"/>
          <w:lang w:val="pt-BR"/>
        </w:rPr>
        <w:t>simples e claras. Os índices característicos dos maciços, sistematizados e hierarquizados numa estrutura lógica, identificam uma filosofia de classificação geomecânica (Gomes, 1991).</w:t>
      </w:r>
    </w:p>
    <w:p w14:paraId="0F7C01F0" w14:textId="77777777" w:rsidR="00710853" w:rsidRPr="00FD4EE3" w:rsidRDefault="00710853" w:rsidP="002D617A">
      <w:pPr>
        <w:pStyle w:val="PargrafodaLista"/>
        <w:ind w:left="57" w:right="57"/>
        <w:jc w:val="both"/>
        <w:rPr>
          <w:szCs w:val="24"/>
          <w:lang w:val="pt-BR"/>
        </w:rPr>
      </w:pPr>
    </w:p>
    <w:p w14:paraId="23631E25" w14:textId="42A216E2" w:rsidR="00110533" w:rsidRDefault="00F46732" w:rsidP="002D617A">
      <w:pPr>
        <w:pStyle w:val="PargrafodaLista"/>
        <w:ind w:left="57" w:right="57"/>
        <w:jc w:val="both"/>
        <w:rPr>
          <w:szCs w:val="24"/>
          <w:lang w:val="pt-BR"/>
        </w:rPr>
      </w:pPr>
      <w:r>
        <w:rPr>
          <w:szCs w:val="24"/>
          <w:lang w:val="pt-BR"/>
        </w:rPr>
        <w:t xml:space="preserve">De acordo com </w:t>
      </w:r>
      <w:r w:rsidR="00710853" w:rsidRPr="00FD4EE3">
        <w:rPr>
          <w:szCs w:val="24"/>
          <w:lang w:val="pt-BR"/>
        </w:rPr>
        <w:t xml:space="preserve">Bieniawski (1989), foram desenvolvidos e aplicados </w:t>
      </w:r>
      <w:r>
        <w:rPr>
          <w:szCs w:val="24"/>
          <w:lang w:val="pt-BR"/>
        </w:rPr>
        <w:t>inúmeros</w:t>
      </w:r>
      <w:r w:rsidR="00710853" w:rsidRPr="00FD4EE3">
        <w:rPr>
          <w:szCs w:val="24"/>
          <w:lang w:val="pt-BR"/>
        </w:rPr>
        <w:t xml:space="preserve"> sistemas de classificação </w:t>
      </w:r>
      <w:r>
        <w:rPr>
          <w:szCs w:val="24"/>
          <w:lang w:val="pt-BR"/>
        </w:rPr>
        <w:t>geomec</w:t>
      </w:r>
      <w:r w:rsidR="00110533">
        <w:rPr>
          <w:szCs w:val="24"/>
          <w:lang w:val="pt-BR"/>
        </w:rPr>
        <w:t>â</w:t>
      </w:r>
      <w:r>
        <w:rPr>
          <w:szCs w:val="24"/>
          <w:lang w:val="pt-BR"/>
        </w:rPr>
        <w:t xml:space="preserve">nica de maciços rochosos </w:t>
      </w:r>
      <w:r w:rsidR="00110533">
        <w:rPr>
          <w:szCs w:val="24"/>
          <w:lang w:val="pt-BR"/>
        </w:rPr>
        <w:t xml:space="preserve">no mundo inteiro </w:t>
      </w:r>
      <w:r>
        <w:rPr>
          <w:szCs w:val="24"/>
          <w:lang w:val="pt-BR"/>
        </w:rPr>
        <w:t xml:space="preserve">para </w:t>
      </w:r>
      <w:r w:rsidR="00110533">
        <w:rPr>
          <w:szCs w:val="24"/>
          <w:lang w:val="pt-BR"/>
        </w:rPr>
        <w:t xml:space="preserve">diversas aplicações e mediante critérios extremamente variados. </w:t>
      </w:r>
      <w:r w:rsidR="00710853" w:rsidRPr="00FD4EE3">
        <w:rPr>
          <w:szCs w:val="24"/>
          <w:lang w:val="pt-BR"/>
        </w:rPr>
        <w:t>A seguir</w:t>
      </w:r>
      <w:r w:rsidR="00110533">
        <w:rPr>
          <w:szCs w:val="24"/>
          <w:lang w:val="pt-BR"/>
        </w:rPr>
        <w:t>, são</w:t>
      </w:r>
      <w:r w:rsidR="00710853" w:rsidRPr="00FD4EE3">
        <w:rPr>
          <w:szCs w:val="24"/>
          <w:lang w:val="pt-BR"/>
        </w:rPr>
        <w:t xml:space="preserve"> descritos os sistemas de classificação geomecânica des</w:t>
      </w:r>
      <w:r w:rsidR="00FC7509">
        <w:rPr>
          <w:szCs w:val="24"/>
          <w:lang w:val="pt-BR"/>
        </w:rPr>
        <w:t xml:space="preserve">envolvidos por Bieniawski </w:t>
      </w:r>
      <w:r w:rsidR="00110533">
        <w:rPr>
          <w:szCs w:val="24"/>
          <w:lang w:val="pt-BR"/>
        </w:rPr>
        <w:t xml:space="preserve">(modelo </w:t>
      </w:r>
      <w:r w:rsidR="00FC7509">
        <w:rPr>
          <w:szCs w:val="24"/>
          <w:lang w:val="pt-BR"/>
        </w:rPr>
        <w:t xml:space="preserve">RMR) e Barton </w:t>
      </w:r>
      <w:r w:rsidR="00110533">
        <w:rPr>
          <w:szCs w:val="24"/>
          <w:lang w:val="pt-BR"/>
        </w:rPr>
        <w:t xml:space="preserve">(modelo Q), de aplicação generalizada em mecânica das rochas. </w:t>
      </w:r>
    </w:p>
    <w:p w14:paraId="2C882FA2" w14:textId="77777777" w:rsidR="00710853" w:rsidRPr="0049641C" w:rsidRDefault="00710853" w:rsidP="002D617A">
      <w:pPr>
        <w:pStyle w:val="PargrafodaLista"/>
        <w:ind w:left="57" w:right="57"/>
        <w:jc w:val="both"/>
        <w:rPr>
          <w:sz w:val="12"/>
          <w:szCs w:val="24"/>
          <w:lang w:val="pt-BR"/>
        </w:rPr>
      </w:pPr>
    </w:p>
    <w:p w14:paraId="7F982A8C" w14:textId="77777777" w:rsidR="00710853" w:rsidRDefault="00710853" w:rsidP="002D617A">
      <w:pPr>
        <w:pStyle w:val="PargrafodaLista"/>
        <w:numPr>
          <w:ilvl w:val="0"/>
          <w:numId w:val="3"/>
        </w:numPr>
        <w:ind w:left="57" w:right="57"/>
        <w:outlineLvl w:val="3"/>
        <w:rPr>
          <w:b/>
          <w:szCs w:val="24"/>
        </w:rPr>
      </w:pPr>
      <w:bookmarkStart w:id="85" w:name="_Toc398555590"/>
      <w:r w:rsidRPr="002012B5">
        <w:rPr>
          <w:b/>
          <w:szCs w:val="24"/>
        </w:rPr>
        <w:t>Sistema RMR de Bieniawski</w:t>
      </w:r>
      <w:bookmarkEnd w:id="85"/>
    </w:p>
    <w:p w14:paraId="0BA52EC1" w14:textId="77777777" w:rsidR="00710853" w:rsidRPr="0049641C" w:rsidRDefault="00710853" w:rsidP="002D617A">
      <w:pPr>
        <w:pStyle w:val="PargrafodaLista"/>
        <w:ind w:left="57" w:right="57"/>
        <w:rPr>
          <w:b/>
          <w:sz w:val="10"/>
          <w:szCs w:val="24"/>
        </w:rPr>
      </w:pPr>
    </w:p>
    <w:p w14:paraId="5AFF592F" w14:textId="77777777" w:rsidR="00710853" w:rsidRDefault="00710853" w:rsidP="002D617A">
      <w:pPr>
        <w:pStyle w:val="PargrafodaLista"/>
        <w:ind w:left="57" w:right="57"/>
        <w:jc w:val="both"/>
        <w:rPr>
          <w:szCs w:val="24"/>
          <w:lang w:val="pt-BR"/>
        </w:rPr>
      </w:pPr>
      <w:r w:rsidRPr="00633057">
        <w:rPr>
          <w:szCs w:val="24"/>
          <w:lang w:val="pt-BR"/>
        </w:rPr>
        <w:t>O sistema de classificação geomecânica RMR (</w:t>
      </w:r>
      <w:r w:rsidRPr="00633057">
        <w:rPr>
          <w:i/>
          <w:szCs w:val="24"/>
          <w:lang w:val="pt-BR"/>
        </w:rPr>
        <w:t xml:space="preserve">rock </w:t>
      </w:r>
      <w:proofErr w:type="spellStart"/>
      <w:r w:rsidRPr="00633057">
        <w:rPr>
          <w:i/>
          <w:szCs w:val="24"/>
          <w:lang w:val="pt-BR"/>
        </w:rPr>
        <w:t>mass</w:t>
      </w:r>
      <w:proofErr w:type="spellEnd"/>
      <w:r w:rsidRPr="00633057">
        <w:rPr>
          <w:i/>
          <w:szCs w:val="24"/>
          <w:lang w:val="pt-BR"/>
        </w:rPr>
        <w:t xml:space="preserve"> rating</w:t>
      </w:r>
      <w:r w:rsidRPr="00633057">
        <w:rPr>
          <w:szCs w:val="24"/>
          <w:lang w:val="pt-BR"/>
        </w:rPr>
        <w:t xml:space="preserve">) </w:t>
      </w:r>
      <w:r w:rsidR="00110533">
        <w:rPr>
          <w:szCs w:val="24"/>
          <w:lang w:val="pt-BR"/>
        </w:rPr>
        <w:t xml:space="preserve">prevê </w:t>
      </w:r>
      <w:r w:rsidRPr="00633057">
        <w:rPr>
          <w:szCs w:val="24"/>
          <w:lang w:val="pt-BR"/>
        </w:rPr>
        <w:t>os seguintes parâmetros de caracterização d</w:t>
      </w:r>
      <w:r w:rsidR="00110533">
        <w:rPr>
          <w:szCs w:val="24"/>
          <w:lang w:val="pt-BR"/>
        </w:rPr>
        <w:t>e</w:t>
      </w:r>
      <w:r w:rsidRPr="00633057">
        <w:rPr>
          <w:szCs w:val="24"/>
          <w:lang w:val="pt-BR"/>
        </w:rPr>
        <w:t xml:space="preserve"> maciços rochosos:</w:t>
      </w:r>
    </w:p>
    <w:p w14:paraId="110D4D53" w14:textId="77777777" w:rsidR="00710853" w:rsidRPr="00110533" w:rsidRDefault="00710853" w:rsidP="002D617A">
      <w:pPr>
        <w:pStyle w:val="PargrafodaLista"/>
        <w:ind w:left="57" w:right="57"/>
        <w:jc w:val="both"/>
        <w:rPr>
          <w:sz w:val="12"/>
          <w:szCs w:val="12"/>
          <w:lang w:val="pt-BR"/>
        </w:rPr>
      </w:pPr>
    </w:p>
    <w:p w14:paraId="465C162F" w14:textId="77777777" w:rsidR="00710853" w:rsidRDefault="00710853" w:rsidP="002D617A">
      <w:pPr>
        <w:pStyle w:val="PargrafodaLista"/>
        <w:numPr>
          <w:ilvl w:val="0"/>
          <w:numId w:val="9"/>
        </w:numPr>
        <w:ind w:left="57" w:right="57" w:hanging="340"/>
        <w:jc w:val="both"/>
        <w:rPr>
          <w:szCs w:val="24"/>
        </w:rPr>
      </w:pPr>
      <w:proofErr w:type="spellStart"/>
      <w:r>
        <w:rPr>
          <w:szCs w:val="24"/>
        </w:rPr>
        <w:t>Resistência</w:t>
      </w:r>
      <w:proofErr w:type="spellEnd"/>
      <w:r>
        <w:rPr>
          <w:szCs w:val="24"/>
        </w:rPr>
        <w:t xml:space="preserve"> à </w:t>
      </w:r>
      <w:proofErr w:type="spellStart"/>
      <w:r>
        <w:rPr>
          <w:szCs w:val="24"/>
        </w:rPr>
        <w:t>compressão</w:t>
      </w:r>
      <w:proofErr w:type="spellEnd"/>
      <w:r>
        <w:rPr>
          <w:szCs w:val="24"/>
        </w:rPr>
        <w:t xml:space="preserve"> simple</w:t>
      </w:r>
      <w:r w:rsidRPr="00FD4EE3">
        <w:rPr>
          <w:szCs w:val="24"/>
        </w:rPr>
        <w:t>s</w:t>
      </w:r>
      <w:r>
        <w:rPr>
          <w:szCs w:val="24"/>
        </w:rPr>
        <w:t>;</w:t>
      </w:r>
    </w:p>
    <w:p w14:paraId="0AC151B1" w14:textId="77777777" w:rsidR="00710853" w:rsidRDefault="00710853" w:rsidP="002D617A">
      <w:pPr>
        <w:pStyle w:val="PargrafodaLista"/>
        <w:numPr>
          <w:ilvl w:val="0"/>
          <w:numId w:val="9"/>
        </w:numPr>
        <w:ind w:left="57" w:right="57" w:hanging="340"/>
        <w:jc w:val="both"/>
        <w:rPr>
          <w:szCs w:val="24"/>
        </w:rPr>
      </w:pPr>
      <w:commentRangeStart w:id="86"/>
      <w:r>
        <w:rPr>
          <w:szCs w:val="24"/>
        </w:rPr>
        <w:t>RQD (</w:t>
      </w:r>
      <w:r>
        <w:rPr>
          <w:i/>
          <w:szCs w:val="24"/>
        </w:rPr>
        <w:t>Rock Quality</w:t>
      </w:r>
      <w:r w:rsidR="00110533">
        <w:rPr>
          <w:i/>
          <w:szCs w:val="24"/>
        </w:rPr>
        <w:t xml:space="preserve"> </w:t>
      </w:r>
      <w:r>
        <w:rPr>
          <w:i/>
          <w:szCs w:val="24"/>
        </w:rPr>
        <w:t>D</w:t>
      </w:r>
      <w:r w:rsidRPr="004F6639">
        <w:rPr>
          <w:i/>
          <w:szCs w:val="24"/>
        </w:rPr>
        <w:t>esignation</w:t>
      </w:r>
      <w:r>
        <w:rPr>
          <w:szCs w:val="24"/>
        </w:rPr>
        <w:t>);</w:t>
      </w:r>
    </w:p>
    <w:commentRangeEnd w:id="86"/>
    <w:p w14:paraId="63A41B67" w14:textId="3A3FFC78" w:rsidR="00710853" w:rsidRDefault="004E390B" w:rsidP="002D617A">
      <w:pPr>
        <w:pStyle w:val="PargrafodaLista"/>
        <w:ind w:left="57" w:right="57"/>
        <w:jc w:val="both"/>
        <w:rPr>
          <w:szCs w:val="24"/>
        </w:rPr>
      </w:pPr>
      <w:r>
        <w:rPr>
          <w:rStyle w:val="Refdecomentrio"/>
          <w:rFonts w:asciiTheme="minorHAnsi" w:eastAsiaTheme="minorHAnsi" w:hAnsiTheme="minorHAnsi" w:cstheme="minorBidi"/>
          <w:snapToGrid/>
          <w:lang w:val="pt-BR" w:eastAsia="en-US"/>
        </w:rPr>
        <w:lastRenderedPageBreak/>
        <w:commentReference w:id="86"/>
      </w:r>
      <w:proofErr w:type="spellStart"/>
      <w:r w:rsidR="00710853">
        <w:rPr>
          <w:szCs w:val="24"/>
        </w:rPr>
        <w:t>Espaçamento</w:t>
      </w:r>
      <w:proofErr w:type="spellEnd"/>
      <w:r w:rsidR="00710853">
        <w:rPr>
          <w:szCs w:val="24"/>
        </w:rPr>
        <w:t xml:space="preserve"> das </w:t>
      </w:r>
      <w:proofErr w:type="spellStart"/>
      <w:r w:rsidR="00710853">
        <w:rPr>
          <w:szCs w:val="24"/>
        </w:rPr>
        <w:t>descontinuidades</w:t>
      </w:r>
      <w:proofErr w:type="spellEnd"/>
      <w:r w:rsidR="00710853">
        <w:rPr>
          <w:szCs w:val="24"/>
        </w:rPr>
        <w:t>;</w:t>
      </w:r>
    </w:p>
    <w:p w14:paraId="34C116B0" w14:textId="77777777" w:rsidR="00710853" w:rsidRDefault="00710853" w:rsidP="002D617A">
      <w:pPr>
        <w:pStyle w:val="PargrafodaLista"/>
        <w:numPr>
          <w:ilvl w:val="0"/>
          <w:numId w:val="9"/>
        </w:numPr>
        <w:ind w:left="57" w:right="57" w:hanging="340"/>
        <w:jc w:val="both"/>
        <w:rPr>
          <w:szCs w:val="24"/>
        </w:rPr>
      </w:pPr>
      <w:proofErr w:type="spellStart"/>
      <w:r>
        <w:rPr>
          <w:szCs w:val="24"/>
        </w:rPr>
        <w:t>Padrão</w:t>
      </w:r>
      <w:proofErr w:type="spellEnd"/>
      <w:r>
        <w:rPr>
          <w:szCs w:val="24"/>
        </w:rPr>
        <w:t xml:space="preserve"> das </w:t>
      </w:r>
      <w:proofErr w:type="spellStart"/>
      <w:r>
        <w:rPr>
          <w:szCs w:val="24"/>
        </w:rPr>
        <w:t>descontinuidades</w:t>
      </w:r>
      <w:proofErr w:type="spellEnd"/>
      <w:r>
        <w:rPr>
          <w:szCs w:val="24"/>
        </w:rPr>
        <w:t>;</w:t>
      </w:r>
    </w:p>
    <w:p w14:paraId="29E46B11" w14:textId="77777777" w:rsidR="00710853" w:rsidRDefault="00710853" w:rsidP="002D617A">
      <w:pPr>
        <w:pStyle w:val="PargrafodaLista"/>
        <w:numPr>
          <w:ilvl w:val="0"/>
          <w:numId w:val="9"/>
        </w:numPr>
        <w:ind w:left="57" w:right="57" w:hanging="340"/>
        <w:jc w:val="both"/>
        <w:rPr>
          <w:szCs w:val="24"/>
        </w:rPr>
      </w:pPr>
      <w:proofErr w:type="spellStart"/>
      <w:r>
        <w:rPr>
          <w:szCs w:val="24"/>
        </w:rPr>
        <w:t>Ação</w:t>
      </w:r>
      <w:proofErr w:type="spellEnd"/>
      <w:r>
        <w:rPr>
          <w:szCs w:val="24"/>
        </w:rPr>
        <w:t xml:space="preserve"> da </w:t>
      </w:r>
      <w:proofErr w:type="spellStart"/>
      <w:r>
        <w:rPr>
          <w:szCs w:val="24"/>
        </w:rPr>
        <w:t>água</w:t>
      </w:r>
      <w:proofErr w:type="spellEnd"/>
      <w:r w:rsidR="00110533">
        <w:rPr>
          <w:szCs w:val="24"/>
        </w:rPr>
        <w:t xml:space="preserve"> </w:t>
      </w:r>
      <w:proofErr w:type="spellStart"/>
      <w:r>
        <w:rPr>
          <w:szCs w:val="24"/>
        </w:rPr>
        <w:t>subterrânea</w:t>
      </w:r>
      <w:proofErr w:type="spellEnd"/>
      <w:r>
        <w:rPr>
          <w:szCs w:val="24"/>
        </w:rPr>
        <w:t>;</w:t>
      </w:r>
    </w:p>
    <w:p w14:paraId="12F2D538" w14:textId="77777777" w:rsidR="00710853" w:rsidRDefault="00710853" w:rsidP="002D617A">
      <w:pPr>
        <w:pStyle w:val="PargrafodaLista"/>
        <w:numPr>
          <w:ilvl w:val="0"/>
          <w:numId w:val="9"/>
        </w:numPr>
        <w:ind w:left="57" w:right="57" w:hanging="340"/>
        <w:jc w:val="both"/>
        <w:rPr>
          <w:szCs w:val="24"/>
          <w:lang w:val="pt-BR"/>
        </w:rPr>
      </w:pPr>
      <w:r w:rsidRPr="00633057">
        <w:rPr>
          <w:szCs w:val="24"/>
          <w:lang w:val="pt-BR"/>
        </w:rPr>
        <w:t>Orientação relativa das descontinuidades em relação à escavação.</w:t>
      </w:r>
    </w:p>
    <w:p w14:paraId="08EA723B" w14:textId="77777777" w:rsidR="00710853" w:rsidRPr="0049641C" w:rsidRDefault="00710853" w:rsidP="002D617A">
      <w:pPr>
        <w:pStyle w:val="PargrafodaLista"/>
        <w:ind w:left="57" w:right="57"/>
        <w:jc w:val="both"/>
        <w:rPr>
          <w:sz w:val="20"/>
          <w:szCs w:val="24"/>
          <w:lang w:val="pt-BR"/>
        </w:rPr>
      </w:pPr>
    </w:p>
    <w:p w14:paraId="252CED58" w14:textId="77777777" w:rsidR="00110533" w:rsidRDefault="00710853" w:rsidP="002D617A">
      <w:pPr>
        <w:pStyle w:val="PargrafodaLista"/>
        <w:ind w:left="57" w:right="57"/>
        <w:jc w:val="both"/>
        <w:rPr>
          <w:szCs w:val="24"/>
          <w:lang w:val="pt-BR"/>
        </w:rPr>
      </w:pPr>
      <w:r w:rsidRPr="00633057">
        <w:rPr>
          <w:szCs w:val="24"/>
          <w:lang w:val="pt-BR"/>
        </w:rPr>
        <w:t xml:space="preserve">O grau de alteração, parâmetro </w:t>
      </w:r>
      <w:r w:rsidR="00110533">
        <w:rPr>
          <w:szCs w:val="24"/>
          <w:lang w:val="pt-BR"/>
        </w:rPr>
        <w:t xml:space="preserve">presente nas </w:t>
      </w:r>
      <w:r w:rsidRPr="00633057">
        <w:rPr>
          <w:szCs w:val="24"/>
          <w:lang w:val="pt-BR"/>
        </w:rPr>
        <w:t xml:space="preserve">primeiras </w:t>
      </w:r>
      <w:r w:rsidR="00110533">
        <w:rPr>
          <w:szCs w:val="24"/>
          <w:lang w:val="pt-BR"/>
        </w:rPr>
        <w:t xml:space="preserve">versões </w:t>
      </w:r>
      <w:r w:rsidRPr="00633057">
        <w:rPr>
          <w:szCs w:val="24"/>
          <w:lang w:val="pt-BR"/>
        </w:rPr>
        <w:t xml:space="preserve">do sistema, foi suprimido como índice básico de caracterização do maciço, uma vez que seus efeitos já </w:t>
      </w:r>
      <w:r w:rsidR="00110533">
        <w:rPr>
          <w:szCs w:val="24"/>
          <w:lang w:val="pt-BR"/>
        </w:rPr>
        <w:t>estão</w:t>
      </w:r>
      <w:r w:rsidRPr="00633057">
        <w:rPr>
          <w:szCs w:val="24"/>
          <w:lang w:val="pt-BR"/>
        </w:rPr>
        <w:t xml:space="preserve"> embutidos nos valores de resistência à compressão simples da rocha intacta.</w:t>
      </w:r>
      <w:r w:rsidR="00110533">
        <w:rPr>
          <w:szCs w:val="24"/>
          <w:lang w:val="pt-BR"/>
        </w:rPr>
        <w:t xml:space="preserve"> </w:t>
      </w:r>
    </w:p>
    <w:p w14:paraId="479A0D61" w14:textId="77777777" w:rsidR="00710853" w:rsidRPr="00FD4EE3" w:rsidRDefault="00710853" w:rsidP="002D617A">
      <w:pPr>
        <w:pStyle w:val="PargrafodaLista"/>
        <w:ind w:left="57" w:right="57"/>
        <w:jc w:val="both"/>
        <w:rPr>
          <w:szCs w:val="24"/>
          <w:lang w:val="pt-BR"/>
        </w:rPr>
      </w:pPr>
      <w:r w:rsidRPr="00FD4EE3">
        <w:rPr>
          <w:szCs w:val="24"/>
          <w:lang w:val="pt-BR"/>
        </w:rPr>
        <w:t>A influência das descontinuidades é considerada em três parâmetros à parte: o RQD, o espaçamento médio dos sistemas de juntas e o padrão das descontinuidades.</w:t>
      </w:r>
      <w:r w:rsidR="00110533">
        <w:rPr>
          <w:szCs w:val="24"/>
          <w:lang w:val="pt-BR"/>
        </w:rPr>
        <w:t xml:space="preserve"> </w:t>
      </w:r>
      <w:r w:rsidRPr="00FD4EE3">
        <w:rPr>
          <w:szCs w:val="24"/>
          <w:lang w:val="pt-BR"/>
        </w:rPr>
        <w:t>O parâmetro relativo ao padrão das descontinuidades engloba características de abertura, persistência, rugosidade, alteração das paredes e condições do material de preenchimento. A orientação das descontinuidades</w:t>
      </w:r>
      <w:r w:rsidR="00110533">
        <w:rPr>
          <w:szCs w:val="24"/>
          <w:lang w:val="pt-BR"/>
        </w:rPr>
        <w:t>,</w:t>
      </w:r>
      <w:r w:rsidRPr="00FD4EE3">
        <w:rPr>
          <w:szCs w:val="24"/>
          <w:lang w:val="pt-BR"/>
        </w:rPr>
        <w:t xml:space="preserve"> em relação à escavação</w:t>
      </w:r>
      <w:r w:rsidR="00110533">
        <w:rPr>
          <w:szCs w:val="24"/>
          <w:lang w:val="pt-BR"/>
        </w:rPr>
        <w:t>,</w:t>
      </w:r>
      <w:r w:rsidRPr="00FD4EE3">
        <w:rPr>
          <w:szCs w:val="24"/>
          <w:lang w:val="pt-BR"/>
        </w:rPr>
        <w:t xml:space="preserve"> é considerada como parâmetro de ajuste, analisado em separado em função da natureza da obra.</w:t>
      </w:r>
    </w:p>
    <w:p w14:paraId="7C0015DB" w14:textId="77777777" w:rsidR="00710853" w:rsidRPr="0049641C" w:rsidRDefault="00710853" w:rsidP="002D617A">
      <w:pPr>
        <w:pStyle w:val="PargrafodaLista"/>
        <w:ind w:left="57" w:right="57"/>
        <w:jc w:val="both"/>
        <w:rPr>
          <w:sz w:val="20"/>
          <w:szCs w:val="24"/>
          <w:lang w:val="pt-BR"/>
        </w:rPr>
      </w:pPr>
    </w:p>
    <w:p w14:paraId="2A5367AC" w14:textId="77777777" w:rsidR="00710853" w:rsidRDefault="00710853" w:rsidP="002D617A">
      <w:pPr>
        <w:pStyle w:val="PargrafodaLista"/>
        <w:ind w:left="57" w:right="57"/>
        <w:jc w:val="both"/>
        <w:rPr>
          <w:szCs w:val="24"/>
          <w:lang w:val="pt-BR"/>
        </w:rPr>
      </w:pPr>
      <w:r w:rsidRPr="00FD4EE3">
        <w:rPr>
          <w:szCs w:val="24"/>
          <w:lang w:val="pt-BR"/>
        </w:rPr>
        <w:t>A rigor, os parâmetros RQD e o espaçamento médio das juntas procuram refletir uma única condição, referente à densidade volumétrica das descontinuidades, ou seja, o estado de compartimentação do maciço. Parece, portanto, haver uma dupla penalização decorrente de um mesmo fator. No entanto, é necessário considerar que o espaçamento expressa tão somente a condição média de compartimentação do maciço, isto é, a dimensão média dos blocos rochosos.</w:t>
      </w:r>
    </w:p>
    <w:p w14:paraId="5CBD07BA" w14:textId="77777777" w:rsidR="00596452" w:rsidRDefault="00596452" w:rsidP="002D617A">
      <w:pPr>
        <w:pStyle w:val="PargrafodaLista"/>
        <w:ind w:left="57" w:right="57"/>
        <w:jc w:val="both"/>
        <w:rPr>
          <w:szCs w:val="24"/>
          <w:lang w:val="pt-BR"/>
        </w:rPr>
      </w:pPr>
    </w:p>
    <w:p w14:paraId="5ADE4708" w14:textId="77777777" w:rsidR="00596452" w:rsidRPr="00FD4EE3" w:rsidRDefault="00596452" w:rsidP="002D617A">
      <w:pPr>
        <w:pStyle w:val="PargrafodaLista"/>
        <w:ind w:left="57" w:right="57"/>
        <w:jc w:val="both"/>
        <w:rPr>
          <w:szCs w:val="24"/>
          <w:lang w:val="pt-BR"/>
        </w:rPr>
      </w:pPr>
      <w:r w:rsidRPr="00FD4EE3">
        <w:rPr>
          <w:szCs w:val="24"/>
          <w:lang w:val="pt-BR"/>
        </w:rPr>
        <w:t>Este sistema não considera o estado de tensões do meio rochoso</w:t>
      </w:r>
      <w:r>
        <w:rPr>
          <w:szCs w:val="24"/>
          <w:lang w:val="pt-BR"/>
        </w:rPr>
        <w:t>;</w:t>
      </w:r>
      <w:r w:rsidRPr="00FD4EE3">
        <w:rPr>
          <w:szCs w:val="24"/>
          <w:lang w:val="pt-BR"/>
        </w:rPr>
        <w:t xml:space="preserve"> dessa forma, sua aplicação em maciços de resistência fraca e com comportamentos mecânicos dominados pelo estado de tensões é limitado (Hoek</w:t>
      </w:r>
      <w:r>
        <w:rPr>
          <w:szCs w:val="24"/>
          <w:lang w:val="pt-BR"/>
        </w:rPr>
        <w:t xml:space="preserve"> e</w:t>
      </w:r>
      <w:r w:rsidRPr="00FD4EE3">
        <w:rPr>
          <w:szCs w:val="24"/>
          <w:lang w:val="pt-BR"/>
        </w:rPr>
        <w:t xml:space="preserve"> Brown, 1980).</w:t>
      </w:r>
    </w:p>
    <w:p w14:paraId="1C57DD4B" w14:textId="77777777" w:rsidR="00710853" w:rsidRPr="0049641C" w:rsidRDefault="00710853" w:rsidP="002D617A">
      <w:pPr>
        <w:pStyle w:val="PargrafodaLista"/>
        <w:ind w:left="57" w:right="57"/>
        <w:jc w:val="both"/>
        <w:rPr>
          <w:sz w:val="20"/>
          <w:szCs w:val="24"/>
          <w:lang w:val="pt-BR"/>
        </w:rPr>
      </w:pPr>
    </w:p>
    <w:p w14:paraId="71D1427C" w14:textId="77777777" w:rsidR="00596452" w:rsidRDefault="00710853" w:rsidP="002D617A">
      <w:pPr>
        <w:pStyle w:val="PargrafodaLista"/>
        <w:ind w:left="57" w:right="57"/>
        <w:jc w:val="both"/>
        <w:rPr>
          <w:szCs w:val="24"/>
          <w:lang w:val="pt-BR"/>
        </w:rPr>
      </w:pPr>
      <w:r w:rsidRPr="00FD4EE3">
        <w:rPr>
          <w:szCs w:val="24"/>
          <w:lang w:val="pt-BR"/>
        </w:rPr>
        <w:t xml:space="preserve">O sistema RMR fornece uma atribuição de pesos para cada parâmetro de caracterização do maciço rochoso, em função dos níveis de variação. </w:t>
      </w:r>
      <w:r w:rsidR="00110533">
        <w:rPr>
          <w:szCs w:val="24"/>
          <w:lang w:val="pt-BR"/>
        </w:rPr>
        <w:t>A</w:t>
      </w:r>
      <w:r w:rsidRPr="00FD4EE3">
        <w:rPr>
          <w:szCs w:val="24"/>
          <w:lang w:val="pt-BR"/>
        </w:rPr>
        <w:t xml:space="preserve"> soma destes </w:t>
      </w:r>
      <w:r w:rsidR="00110533">
        <w:rPr>
          <w:szCs w:val="24"/>
          <w:lang w:val="pt-BR"/>
        </w:rPr>
        <w:t xml:space="preserve">pesos </w:t>
      </w:r>
      <w:r w:rsidRPr="00FD4EE3">
        <w:rPr>
          <w:szCs w:val="24"/>
          <w:lang w:val="pt-BR"/>
        </w:rPr>
        <w:t>constitui um índice correspondente</w:t>
      </w:r>
      <w:r>
        <w:rPr>
          <w:szCs w:val="24"/>
          <w:lang w:val="pt-BR"/>
        </w:rPr>
        <w:t xml:space="preserve"> </w:t>
      </w:r>
      <w:r w:rsidRPr="00FD4EE3">
        <w:rPr>
          <w:szCs w:val="24"/>
          <w:lang w:val="pt-BR"/>
        </w:rPr>
        <w:t>a uma das</w:t>
      </w:r>
      <w:r>
        <w:rPr>
          <w:szCs w:val="24"/>
          <w:lang w:val="pt-BR"/>
        </w:rPr>
        <w:t xml:space="preserve"> </w:t>
      </w:r>
      <w:r w:rsidRPr="00FD4EE3">
        <w:rPr>
          <w:szCs w:val="24"/>
          <w:lang w:val="pt-BR"/>
        </w:rPr>
        <w:t xml:space="preserve">cinco classes de qualidade de maciço (ver </w:t>
      </w:r>
      <w:commentRangeStart w:id="87"/>
      <w:r w:rsidRPr="00574A26">
        <w:rPr>
          <w:szCs w:val="24"/>
          <w:lang w:val="pt-BR"/>
        </w:rPr>
        <w:t>Anexo I.1</w:t>
      </w:r>
      <w:commentRangeEnd w:id="87"/>
      <w:r w:rsidR="00424791">
        <w:rPr>
          <w:rStyle w:val="Refdecomentrio"/>
          <w:rFonts w:asciiTheme="minorHAnsi" w:eastAsiaTheme="minorHAnsi" w:hAnsiTheme="minorHAnsi" w:cstheme="minorBidi"/>
          <w:snapToGrid/>
          <w:lang w:val="pt-BR" w:eastAsia="en-US"/>
        </w:rPr>
        <w:commentReference w:id="87"/>
      </w:r>
      <w:r w:rsidRPr="00FD4EE3">
        <w:rPr>
          <w:szCs w:val="24"/>
          <w:lang w:val="pt-BR"/>
        </w:rPr>
        <w:t xml:space="preserve">). O RMR é um valor de referência que </w:t>
      </w:r>
      <w:r w:rsidR="00110533">
        <w:rPr>
          <w:szCs w:val="24"/>
          <w:lang w:val="pt-BR"/>
        </w:rPr>
        <w:t>é amplamente adotado para estimar p</w:t>
      </w:r>
      <w:r w:rsidRPr="00FD4EE3">
        <w:rPr>
          <w:szCs w:val="24"/>
          <w:lang w:val="pt-BR"/>
        </w:rPr>
        <w:t xml:space="preserve">arâmetros preliminares de resistência e </w:t>
      </w:r>
      <w:r w:rsidR="00110533" w:rsidRPr="00FD4EE3">
        <w:rPr>
          <w:szCs w:val="24"/>
          <w:lang w:val="pt-BR"/>
        </w:rPr>
        <w:t>deformabilidade</w:t>
      </w:r>
      <w:r w:rsidR="00110533">
        <w:rPr>
          <w:szCs w:val="24"/>
          <w:lang w:val="pt-BR"/>
        </w:rPr>
        <w:t xml:space="preserve">, bem como </w:t>
      </w:r>
      <w:r w:rsidRPr="00FD4EE3">
        <w:rPr>
          <w:szCs w:val="24"/>
          <w:lang w:val="pt-BR"/>
        </w:rPr>
        <w:t xml:space="preserve">o tempo de </w:t>
      </w:r>
      <w:proofErr w:type="spellStart"/>
      <w:r w:rsidRPr="00FD4EE3">
        <w:rPr>
          <w:szCs w:val="24"/>
          <w:lang w:val="pt-BR"/>
        </w:rPr>
        <w:t>auto-sustentação</w:t>
      </w:r>
      <w:proofErr w:type="spellEnd"/>
      <w:r w:rsidRPr="00FD4EE3">
        <w:rPr>
          <w:szCs w:val="24"/>
          <w:lang w:val="pt-BR"/>
        </w:rPr>
        <w:t xml:space="preserve"> do maciço, assim como estabelecer correlações com outras grandezas.</w:t>
      </w:r>
      <w:r w:rsidR="00596452">
        <w:rPr>
          <w:szCs w:val="24"/>
          <w:lang w:val="pt-BR"/>
        </w:rPr>
        <w:t xml:space="preserve"> </w:t>
      </w:r>
      <w:r w:rsidRPr="00FD4EE3">
        <w:rPr>
          <w:szCs w:val="24"/>
          <w:lang w:val="pt-BR"/>
        </w:rPr>
        <w:t xml:space="preserve">O valor do índice RMR tem sido utilizado para inúmeras correlações, sendo </w:t>
      </w:r>
      <w:r w:rsidR="00596452">
        <w:rPr>
          <w:szCs w:val="24"/>
          <w:lang w:val="pt-BR"/>
        </w:rPr>
        <w:t xml:space="preserve">referenciadas abaixo as seguintes para valores </w:t>
      </w:r>
      <w:r w:rsidR="00596452" w:rsidRPr="00FD4EE3">
        <w:rPr>
          <w:szCs w:val="24"/>
          <w:lang w:val="pt-BR"/>
        </w:rPr>
        <w:t>do módulo de deformabilidade (</w:t>
      </w:r>
      <m:oMath>
        <m:sSub>
          <m:sSubPr>
            <m:ctrlPr>
              <w:rPr>
                <w:rFonts w:ascii="Cambria Math" w:hAnsi="Cambria Math"/>
                <w:szCs w:val="24"/>
              </w:rPr>
            </m:ctrlPr>
          </m:sSubPr>
          <m:e>
            <m:r>
              <m:rPr>
                <m:sty m:val="p"/>
              </m:rPr>
              <w:rPr>
                <w:rFonts w:ascii="Cambria Math" w:hAnsi="Cambria Math"/>
                <w:szCs w:val="24"/>
                <w:lang w:val="pt-BR"/>
              </w:rPr>
              <m:t>E</m:t>
            </m:r>
          </m:e>
          <m:sub>
            <m:r>
              <m:rPr>
                <m:sty m:val="p"/>
              </m:rPr>
              <w:rPr>
                <w:rFonts w:ascii="Cambria Math" w:hAnsi="Cambria Math"/>
                <w:szCs w:val="24"/>
                <w:lang w:val="pt-BR"/>
              </w:rPr>
              <m:t>m</m:t>
            </m:r>
          </m:sub>
        </m:sSub>
      </m:oMath>
      <w:r w:rsidR="00596452" w:rsidRPr="00FD4EE3">
        <w:rPr>
          <w:szCs w:val="24"/>
          <w:lang w:val="pt-BR"/>
        </w:rPr>
        <w:t>) do maciço rochoso</w:t>
      </w:r>
      <w:r w:rsidR="00596452">
        <w:rPr>
          <w:szCs w:val="24"/>
          <w:lang w:val="pt-BR"/>
        </w:rPr>
        <w:t>:</w:t>
      </w:r>
    </w:p>
    <w:p w14:paraId="03F090C0" w14:textId="77777777" w:rsidR="00596452" w:rsidRDefault="00596452" w:rsidP="002D617A">
      <w:pPr>
        <w:pStyle w:val="PargrafodaLista"/>
        <w:ind w:left="57" w:right="57"/>
        <w:jc w:val="both"/>
        <w:rPr>
          <w:szCs w:val="24"/>
          <w:lang w:val="es-PE"/>
        </w:rPr>
      </w:pPr>
    </w:p>
    <w:p w14:paraId="3EEDD969" w14:textId="77777777" w:rsidR="00710853" w:rsidRDefault="00FC7509" w:rsidP="002D617A">
      <w:pPr>
        <w:pStyle w:val="PargrafodaLista"/>
        <w:numPr>
          <w:ilvl w:val="0"/>
          <w:numId w:val="40"/>
        </w:numPr>
        <w:ind w:left="57" w:right="57"/>
        <w:jc w:val="both"/>
        <w:rPr>
          <w:szCs w:val="24"/>
          <w:lang w:val="es-PE"/>
        </w:rPr>
      </w:pPr>
      <w:r w:rsidRPr="00596452">
        <w:rPr>
          <w:szCs w:val="24"/>
          <w:lang w:val="es-PE"/>
        </w:rPr>
        <w:t>Bieniawski</w:t>
      </w:r>
      <w:r w:rsidR="00596452">
        <w:rPr>
          <w:szCs w:val="24"/>
          <w:lang w:val="es-PE"/>
        </w:rPr>
        <w:t xml:space="preserve"> (Figura 2.8)</w:t>
      </w:r>
      <w:r w:rsidRPr="00596452">
        <w:rPr>
          <w:szCs w:val="24"/>
          <w:lang w:val="es-PE"/>
        </w:rPr>
        <w:t>:</w:t>
      </w:r>
    </w:p>
    <w:p w14:paraId="45BA6BCF" w14:textId="77777777" w:rsidR="00596452" w:rsidRPr="00596452" w:rsidRDefault="00596452" w:rsidP="002D617A">
      <w:pPr>
        <w:pStyle w:val="PargrafodaLista"/>
        <w:ind w:left="57" w:right="57"/>
        <w:jc w:val="both"/>
        <w:rPr>
          <w:sz w:val="12"/>
          <w:szCs w:val="12"/>
          <w:lang w:val="es-PE"/>
        </w:rPr>
      </w:pPr>
    </w:p>
    <w:commentRangeStart w:id="88"/>
    <w:p w14:paraId="1BC6B5CC" w14:textId="77777777" w:rsidR="00596452" w:rsidRDefault="001C6F77" w:rsidP="002D617A">
      <w:pPr>
        <w:pStyle w:val="PargrafodaLista"/>
        <w:tabs>
          <w:tab w:val="right" w:pos="8505"/>
        </w:tabs>
        <w:ind w:left="57" w:right="57"/>
        <w:jc w:val="both"/>
        <w:rPr>
          <w:szCs w:val="24"/>
          <w:lang w:val="es-PE"/>
        </w:rPr>
      </w:pPr>
      <m:oMath>
        <m:sSub>
          <m:sSubPr>
            <m:ctrlPr>
              <w:rPr>
                <w:rFonts w:ascii="Cambria Math" w:hAnsi="Cambria Math"/>
                <w:szCs w:val="24"/>
                <w:highlight w:val="yellow"/>
              </w:rPr>
            </m:ctrlPr>
          </m:sSubPr>
          <m:e>
            <m:r>
              <m:rPr>
                <m:sty m:val="p"/>
              </m:rPr>
              <w:rPr>
                <w:rFonts w:ascii="Cambria Math" w:hAnsi="Cambria Math"/>
                <w:szCs w:val="24"/>
                <w:highlight w:val="yellow"/>
                <w:lang w:val="es-PE"/>
              </w:rPr>
              <m:t>E</m:t>
            </m:r>
          </m:e>
          <m:sub>
            <m:r>
              <m:rPr>
                <m:sty m:val="p"/>
              </m:rPr>
              <w:rPr>
                <w:rFonts w:ascii="Cambria Math" w:hAnsi="Cambria Math"/>
                <w:szCs w:val="24"/>
                <w:highlight w:val="yellow"/>
                <w:lang w:val="es-PE"/>
              </w:rPr>
              <m:t>m</m:t>
            </m:r>
          </m:sub>
        </m:sSub>
        <m:r>
          <m:rPr>
            <m:sty m:val="p"/>
          </m:rPr>
          <w:rPr>
            <w:rFonts w:ascii="Cambria Math" w:hAnsi="Cambria Math"/>
            <w:szCs w:val="24"/>
            <w:highlight w:val="yellow"/>
            <w:lang w:val="es-PE"/>
          </w:rPr>
          <m:t>=2*RMR-100</m:t>
        </m:r>
      </m:oMath>
      <w:r w:rsidR="00710853" w:rsidRPr="00CB5D75">
        <w:rPr>
          <w:szCs w:val="24"/>
          <w:highlight w:val="yellow"/>
          <w:lang w:val="es-PE"/>
        </w:rPr>
        <w:t xml:space="preserve"> </w:t>
      </w:r>
      <w:r w:rsidR="00596452" w:rsidRPr="00CB5D75">
        <w:rPr>
          <w:szCs w:val="24"/>
          <w:highlight w:val="yellow"/>
          <w:lang w:val="es-PE"/>
        </w:rPr>
        <w:t xml:space="preserve"> (</w:t>
      </w:r>
      <w:r w:rsidR="00710853" w:rsidRPr="00CB5D75">
        <w:rPr>
          <w:szCs w:val="24"/>
          <w:highlight w:val="yellow"/>
          <w:lang w:val="es-PE"/>
        </w:rPr>
        <w:t>para RMR &gt;</w:t>
      </w:r>
      <w:r w:rsidR="00596452" w:rsidRPr="00CB5D75">
        <w:rPr>
          <w:szCs w:val="24"/>
          <w:highlight w:val="yellow"/>
          <w:lang w:val="es-PE"/>
        </w:rPr>
        <w:t xml:space="preserve"> </w:t>
      </w:r>
      <w:r w:rsidR="00710853" w:rsidRPr="00CB5D75">
        <w:rPr>
          <w:szCs w:val="24"/>
          <w:highlight w:val="yellow"/>
          <w:lang w:val="es-PE"/>
        </w:rPr>
        <w:t>50</w:t>
      </w:r>
      <w:r w:rsidR="00596452" w:rsidRPr="00CB5D75">
        <w:rPr>
          <w:szCs w:val="24"/>
          <w:highlight w:val="yellow"/>
          <w:lang w:val="es-PE"/>
        </w:rPr>
        <w:t>)</w:t>
      </w:r>
      <w:commentRangeEnd w:id="88"/>
      <w:r w:rsidR="00267F68">
        <w:rPr>
          <w:rStyle w:val="Refdecomentrio"/>
          <w:rFonts w:asciiTheme="minorHAnsi" w:eastAsiaTheme="minorHAnsi" w:hAnsiTheme="minorHAnsi" w:cstheme="minorBidi"/>
          <w:snapToGrid/>
          <w:lang w:val="pt-BR" w:eastAsia="en-US"/>
        </w:rPr>
        <w:commentReference w:id="88"/>
      </w:r>
      <w:r w:rsidR="00710853" w:rsidRPr="00CB5D75">
        <w:rPr>
          <w:szCs w:val="24"/>
          <w:highlight w:val="yellow"/>
          <w:lang w:val="es-PE"/>
        </w:rPr>
        <w:tab/>
        <w:t>(2.1)</w:t>
      </w:r>
    </w:p>
    <w:p w14:paraId="31392588" w14:textId="77777777" w:rsidR="00596452" w:rsidRPr="00596452" w:rsidRDefault="00596452" w:rsidP="002D617A">
      <w:pPr>
        <w:pStyle w:val="PargrafodaLista"/>
        <w:tabs>
          <w:tab w:val="right" w:pos="8505"/>
        </w:tabs>
        <w:ind w:left="57" w:right="57"/>
        <w:jc w:val="both"/>
        <w:rPr>
          <w:sz w:val="12"/>
          <w:szCs w:val="12"/>
          <w:lang w:val="es-PE"/>
        </w:rPr>
      </w:pPr>
    </w:p>
    <w:p w14:paraId="7861A4C0" w14:textId="77777777" w:rsidR="00710853" w:rsidRPr="00596452" w:rsidRDefault="00FC7509" w:rsidP="002D617A">
      <w:pPr>
        <w:pStyle w:val="PargrafodaLista"/>
        <w:numPr>
          <w:ilvl w:val="0"/>
          <w:numId w:val="40"/>
        </w:numPr>
        <w:tabs>
          <w:tab w:val="right" w:pos="8505"/>
        </w:tabs>
        <w:ind w:left="57" w:right="57"/>
        <w:jc w:val="both"/>
        <w:rPr>
          <w:szCs w:val="24"/>
          <w:lang w:val="es-PE"/>
        </w:rPr>
      </w:pPr>
      <w:commentRangeStart w:id="89"/>
      <w:r>
        <w:rPr>
          <w:szCs w:val="24"/>
          <w:lang w:val="pt-BR"/>
        </w:rPr>
        <w:t xml:space="preserve">Serafim e Pereira: </w:t>
      </w:r>
      <w:commentRangeEnd w:id="89"/>
      <w:r w:rsidR="009D5A9A">
        <w:rPr>
          <w:rStyle w:val="Refdecomentrio"/>
          <w:rFonts w:asciiTheme="minorHAnsi" w:eastAsiaTheme="minorHAnsi" w:hAnsiTheme="minorHAnsi" w:cstheme="minorBidi"/>
          <w:snapToGrid/>
          <w:lang w:val="pt-BR" w:eastAsia="en-US"/>
        </w:rPr>
        <w:commentReference w:id="89"/>
      </w:r>
    </w:p>
    <w:p w14:paraId="54FA4B7D" w14:textId="77777777" w:rsidR="00710853" w:rsidRDefault="001C6F77" w:rsidP="002D617A">
      <w:pPr>
        <w:pStyle w:val="PargrafodaLista"/>
        <w:tabs>
          <w:tab w:val="right" w:pos="8505"/>
        </w:tabs>
        <w:ind w:left="57" w:right="57"/>
        <w:jc w:val="both"/>
        <w:rPr>
          <w:szCs w:val="24"/>
          <w:lang w:val="pt-BR"/>
        </w:rPr>
      </w:pPr>
      <m:oMath>
        <m:sSub>
          <m:sSubPr>
            <m:ctrlPr>
              <w:rPr>
                <w:rFonts w:ascii="Cambria Math" w:hAnsi="Cambria Math"/>
                <w:szCs w:val="24"/>
              </w:rPr>
            </m:ctrlPr>
          </m:sSubPr>
          <m:e>
            <m:r>
              <m:rPr>
                <m:sty m:val="p"/>
              </m:rPr>
              <w:rPr>
                <w:rFonts w:ascii="Cambria Math" w:hAnsi="Cambria Math"/>
                <w:szCs w:val="24"/>
                <w:lang w:val="pt-BR"/>
              </w:rPr>
              <m:t>E</m:t>
            </m:r>
          </m:e>
          <m:sub>
            <m:r>
              <m:rPr>
                <m:sty m:val="p"/>
              </m:rPr>
              <w:rPr>
                <w:rFonts w:ascii="Cambria Math" w:hAnsi="Cambria Math"/>
                <w:szCs w:val="24"/>
                <w:lang w:val="pt-BR"/>
              </w:rPr>
              <m:t>m</m:t>
            </m:r>
          </m:sub>
        </m:sSub>
        <m:r>
          <m:rPr>
            <m:sty m:val="p"/>
          </m:rPr>
          <w:rPr>
            <w:rFonts w:ascii="Cambria Math" w:hAnsi="Cambria Math"/>
            <w:szCs w:val="24"/>
            <w:lang w:val="pt-BR"/>
          </w:rPr>
          <m:t>=</m:t>
        </m:r>
        <m:sSup>
          <m:sSupPr>
            <m:ctrlPr>
              <w:rPr>
                <w:rFonts w:ascii="Cambria Math" w:hAnsi="Cambria Math"/>
                <w:szCs w:val="24"/>
              </w:rPr>
            </m:ctrlPr>
          </m:sSupPr>
          <m:e>
            <m:r>
              <m:rPr>
                <m:sty m:val="p"/>
              </m:rPr>
              <w:rPr>
                <w:rFonts w:ascii="Cambria Math" w:hAnsi="Cambria Math"/>
                <w:szCs w:val="24"/>
                <w:lang w:val="pt-BR"/>
              </w:rPr>
              <m:t>10</m:t>
            </m:r>
          </m:e>
          <m:sup>
            <m:f>
              <m:fPr>
                <m:ctrlPr>
                  <w:rPr>
                    <w:rFonts w:ascii="Cambria Math" w:hAnsi="Cambria Math"/>
                    <w:szCs w:val="24"/>
                  </w:rPr>
                </m:ctrlPr>
              </m:fPr>
              <m:num>
                <m:r>
                  <m:rPr>
                    <m:sty m:val="p"/>
                  </m:rPr>
                  <w:rPr>
                    <w:rFonts w:ascii="Cambria Math" w:hAnsi="Cambria Math"/>
                    <w:szCs w:val="24"/>
                    <w:lang w:val="pt-BR"/>
                  </w:rPr>
                  <m:t>RMR-10</m:t>
                </m:r>
              </m:num>
              <m:den>
                <m:r>
                  <m:rPr>
                    <m:sty m:val="p"/>
                  </m:rPr>
                  <w:rPr>
                    <w:rFonts w:ascii="Cambria Math" w:hAnsi="Cambria Math"/>
                    <w:szCs w:val="24"/>
                    <w:lang w:val="pt-BR"/>
                  </w:rPr>
                  <m:t>40</m:t>
                </m:r>
              </m:den>
            </m:f>
          </m:sup>
        </m:sSup>
        <m:r>
          <w:rPr>
            <w:rFonts w:ascii="Cambria Math" w:hAnsi="Cambria Math"/>
            <w:szCs w:val="24"/>
            <w:lang w:val="pt-BR"/>
          </w:rPr>
          <m:t xml:space="preserve">    (</m:t>
        </m:r>
      </m:oMath>
      <w:r w:rsidR="00710853" w:rsidRPr="00633057">
        <w:rPr>
          <w:szCs w:val="24"/>
          <w:lang w:val="pt-BR"/>
        </w:rPr>
        <w:t>para RMR &lt;</w:t>
      </w:r>
      <w:r w:rsidR="00596452">
        <w:rPr>
          <w:szCs w:val="24"/>
          <w:lang w:val="pt-BR"/>
        </w:rPr>
        <w:t xml:space="preserve"> </w:t>
      </w:r>
      <w:r w:rsidR="00710853" w:rsidRPr="00633057">
        <w:rPr>
          <w:szCs w:val="24"/>
          <w:lang w:val="pt-BR"/>
        </w:rPr>
        <w:t>50</w:t>
      </w:r>
      <w:r w:rsidR="00596452">
        <w:rPr>
          <w:szCs w:val="24"/>
          <w:lang w:val="pt-BR"/>
        </w:rPr>
        <w:t>)</w:t>
      </w:r>
      <w:r w:rsidR="00710853">
        <w:rPr>
          <w:szCs w:val="24"/>
          <w:lang w:val="pt-BR"/>
        </w:rPr>
        <w:tab/>
        <w:t>(2.2)</w:t>
      </w:r>
    </w:p>
    <w:p w14:paraId="212EF06D" w14:textId="77777777" w:rsidR="00B0472F" w:rsidRDefault="00710853" w:rsidP="002D617A">
      <w:pPr>
        <w:pStyle w:val="PargrafodaLista"/>
        <w:keepNext/>
        <w:ind w:left="57" w:right="57"/>
        <w:jc w:val="center"/>
      </w:pPr>
      <w:r w:rsidRPr="001A05B2">
        <w:rPr>
          <w:noProof/>
          <w:szCs w:val="24"/>
          <w:lang w:val="pt-BR"/>
        </w:rPr>
        <w:drawing>
          <wp:inline distT="0" distB="0" distL="0" distR="0" wp14:anchorId="6110FA2F" wp14:editId="635ACDC4">
            <wp:extent cx="4889380" cy="3152271"/>
            <wp:effectExtent l="19050" t="19050" r="25520" b="10029"/>
            <wp:docPr id="3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9590" t="32790" r="3724" b="32101"/>
                    <a:stretch/>
                  </pic:blipFill>
                  <pic:spPr bwMode="auto">
                    <a:xfrm>
                      <a:off x="0" y="0"/>
                      <a:ext cx="4931506" cy="31794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CA3C4C" w14:textId="77777777" w:rsidR="00596452" w:rsidRDefault="00B0472F" w:rsidP="002D617A">
      <w:pPr>
        <w:pStyle w:val="Legenda"/>
        <w:spacing w:after="0" w:line="360" w:lineRule="auto"/>
        <w:ind w:left="57" w:right="57"/>
        <w:jc w:val="center"/>
        <w:rPr>
          <w:b w:val="0"/>
          <w:color w:val="auto"/>
          <w:sz w:val="24"/>
          <w:szCs w:val="24"/>
          <w:lang w:val="pt-BR"/>
        </w:rPr>
      </w:pPr>
      <w:bookmarkStart w:id="90" w:name="_Toc397967047"/>
      <w:bookmarkStart w:id="91" w:name="_Toc397971902"/>
      <w:bookmarkStart w:id="92" w:name="_Toc397972771"/>
      <w:bookmarkStart w:id="93" w:name="_Toc398640846"/>
      <w:r w:rsidRPr="00B0472F">
        <w:rPr>
          <w:b w:val="0"/>
          <w:color w:val="auto"/>
          <w:sz w:val="24"/>
          <w:szCs w:val="24"/>
          <w:lang w:val="pt-BR"/>
        </w:rPr>
        <w:t xml:space="preserve">Figura 2. </w:t>
      </w:r>
      <w:r w:rsidR="00566D61" w:rsidRPr="00B0472F">
        <w:rPr>
          <w:b w:val="0"/>
          <w:color w:val="auto"/>
          <w:sz w:val="24"/>
          <w:szCs w:val="24"/>
        </w:rPr>
        <w:fldChar w:fldCharType="begin"/>
      </w:r>
      <w:r w:rsidRPr="00B0472F">
        <w:rPr>
          <w:b w:val="0"/>
          <w:color w:val="auto"/>
          <w:sz w:val="24"/>
          <w:szCs w:val="24"/>
          <w:lang w:val="pt-BR"/>
        </w:rPr>
        <w:instrText xml:space="preserve"> SEQ Figura_2. \* ARABIC </w:instrText>
      </w:r>
      <w:r w:rsidR="00566D61" w:rsidRPr="00B0472F">
        <w:rPr>
          <w:b w:val="0"/>
          <w:color w:val="auto"/>
          <w:sz w:val="24"/>
          <w:szCs w:val="24"/>
        </w:rPr>
        <w:fldChar w:fldCharType="separate"/>
      </w:r>
      <w:r w:rsidRPr="00B0472F">
        <w:rPr>
          <w:b w:val="0"/>
          <w:noProof/>
          <w:color w:val="auto"/>
          <w:sz w:val="24"/>
          <w:szCs w:val="24"/>
          <w:lang w:val="pt-BR"/>
        </w:rPr>
        <w:t>11</w:t>
      </w:r>
      <w:r w:rsidR="00566D61" w:rsidRPr="00B0472F">
        <w:rPr>
          <w:b w:val="0"/>
          <w:color w:val="auto"/>
          <w:sz w:val="24"/>
          <w:szCs w:val="24"/>
        </w:rPr>
        <w:fldChar w:fldCharType="end"/>
      </w:r>
      <w:r w:rsidRPr="00B0472F">
        <w:rPr>
          <w:b w:val="0"/>
          <w:color w:val="auto"/>
          <w:sz w:val="24"/>
          <w:szCs w:val="24"/>
          <w:lang w:val="pt-BR"/>
        </w:rPr>
        <w:t xml:space="preserve"> – </w:t>
      </w:r>
      <w:r w:rsidR="00596452">
        <w:rPr>
          <w:b w:val="0"/>
          <w:color w:val="auto"/>
          <w:sz w:val="24"/>
          <w:szCs w:val="24"/>
          <w:lang w:val="pt-BR"/>
        </w:rPr>
        <w:t>Mó</w:t>
      </w:r>
      <w:r w:rsidRPr="00B0472F">
        <w:rPr>
          <w:b w:val="0"/>
          <w:color w:val="auto"/>
          <w:sz w:val="24"/>
          <w:szCs w:val="24"/>
          <w:lang w:val="pt-BR"/>
        </w:rPr>
        <w:t>dulo</w:t>
      </w:r>
      <w:r w:rsidR="00596452">
        <w:rPr>
          <w:b w:val="0"/>
          <w:color w:val="auto"/>
          <w:sz w:val="24"/>
          <w:szCs w:val="24"/>
          <w:lang w:val="pt-BR"/>
        </w:rPr>
        <w:t>s</w:t>
      </w:r>
      <w:r w:rsidRPr="00B0472F">
        <w:rPr>
          <w:b w:val="0"/>
          <w:color w:val="auto"/>
          <w:sz w:val="24"/>
          <w:szCs w:val="24"/>
          <w:lang w:val="pt-BR"/>
        </w:rPr>
        <w:t xml:space="preserve"> de deformabilidade </w:t>
      </w:r>
      <w:r w:rsidR="00596452">
        <w:rPr>
          <w:b w:val="0"/>
          <w:color w:val="auto"/>
          <w:sz w:val="24"/>
          <w:szCs w:val="24"/>
          <w:lang w:val="pt-BR"/>
        </w:rPr>
        <w:t xml:space="preserve">em função de </w:t>
      </w:r>
      <w:r w:rsidRPr="00B0472F">
        <w:rPr>
          <w:b w:val="0"/>
          <w:color w:val="auto"/>
          <w:sz w:val="24"/>
          <w:szCs w:val="24"/>
          <w:lang w:val="pt-BR"/>
        </w:rPr>
        <w:t>índice</w:t>
      </w:r>
      <w:r w:rsidR="00596452">
        <w:rPr>
          <w:b w:val="0"/>
          <w:color w:val="auto"/>
          <w:sz w:val="24"/>
          <w:szCs w:val="24"/>
          <w:lang w:val="pt-BR"/>
        </w:rPr>
        <w:t>s</w:t>
      </w:r>
      <w:r w:rsidRPr="00B0472F">
        <w:rPr>
          <w:b w:val="0"/>
          <w:color w:val="auto"/>
          <w:sz w:val="24"/>
          <w:szCs w:val="24"/>
          <w:lang w:val="pt-BR"/>
        </w:rPr>
        <w:t xml:space="preserve"> RMR</w:t>
      </w:r>
      <w:r>
        <w:rPr>
          <w:b w:val="0"/>
          <w:color w:val="auto"/>
          <w:sz w:val="24"/>
          <w:szCs w:val="24"/>
          <w:lang w:val="pt-BR"/>
        </w:rPr>
        <w:t xml:space="preserve"> </w:t>
      </w:r>
    </w:p>
    <w:p w14:paraId="0977FA04" w14:textId="77777777" w:rsidR="00710853" w:rsidRPr="00B0472F" w:rsidRDefault="004021F5" w:rsidP="002D617A">
      <w:pPr>
        <w:pStyle w:val="Legenda"/>
        <w:spacing w:after="0" w:line="360" w:lineRule="auto"/>
        <w:ind w:left="57" w:right="57"/>
        <w:jc w:val="center"/>
        <w:rPr>
          <w:b w:val="0"/>
          <w:color w:val="auto"/>
          <w:sz w:val="24"/>
          <w:szCs w:val="24"/>
          <w:lang w:val="pt-BR"/>
        </w:rPr>
      </w:pPr>
      <w:r>
        <w:rPr>
          <w:b w:val="0"/>
          <w:color w:val="auto"/>
          <w:sz w:val="24"/>
          <w:szCs w:val="24"/>
          <w:lang w:val="pt-BR"/>
        </w:rPr>
        <w:t>(</w:t>
      </w:r>
      <w:r w:rsidR="002D040E" w:rsidRPr="002D040E">
        <w:rPr>
          <w:b w:val="0"/>
          <w:color w:val="auto"/>
          <w:sz w:val="24"/>
          <w:szCs w:val="24"/>
          <w:lang w:val="pt-BR"/>
        </w:rPr>
        <w:t>Bieniawski</w:t>
      </w:r>
      <w:r w:rsidR="002D040E">
        <w:rPr>
          <w:b w:val="0"/>
          <w:color w:val="auto"/>
          <w:sz w:val="24"/>
          <w:szCs w:val="24"/>
          <w:lang w:val="pt-BR"/>
        </w:rPr>
        <w:t>, 1989</w:t>
      </w:r>
      <w:r w:rsidR="00B0472F" w:rsidRPr="00B0472F">
        <w:rPr>
          <w:b w:val="0"/>
          <w:color w:val="auto"/>
          <w:sz w:val="24"/>
          <w:szCs w:val="24"/>
          <w:lang w:val="pt-BR"/>
        </w:rPr>
        <w:t>).</w:t>
      </w:r>
      <w:bookmarkEnd w:id="90"/>
      <w:bookmarkEnd w:id="91"/>
      <w:bookmarkEnd w:id="92"/>
      <w:bookmarkEnd w:id="93"/>
    </w:p>
    <w:p w14:paraId="5ABF2D17" w14:textId="77777777" w:rsidR="00B0472F" w:rsidRPr="00B02B3F" w:rsidRDefault="00B0472F" w:rsidP="002D617A">
      <w:pPr>
        <w:pStyle w:val="PargrafodaLista"/>
        <w:ind w:left="57" w:right="57"/>
        <w:jc w:val="both"/>
        <w:rPr>
          <w:sz w:val="14"/>
          <w:szCs w:val="24"/>
          <w:lang w:val="pt-BR"/>
        </w:rPr>
      </w:pPr>
    </w:p>
    <w:p w14:paraId="7331A9B0" w14:textId="77777777" w:rsidR="00596452" w:rsidRDefault="00710853" w:rsidP="002D617A">
      <w:pPr>
        <w:pStyle w:val="PargrafodaLista"/>
        <w:ind w:left="57" w:right="57"/>
        <w:jc w:val="both"/>
        <w:rPr>
          <w:szCs w:val="24"/>
          <w:lang w:val="pt-BR"/>
        </w:rPr>
      </w:pPr>
      <w:r w:rsidRPr="00EC11F4">
        <w:rPr>
          <w:szCs w:val="24"/>
          <w:lang w:val="es-PE"/>
        </w:rPr>
        <w:t>Bieniawski</w:t>
      </w:r>
      <w:r w:rsidR="002D040E" w:rsidRPr="00EC11F4">
        <w:rPr>
          <w:szCs w:val="24"/>
          <w:lang w:val="es-PE"/>
        </w:rPr>
        <w:t xml:space="preserve"> </w:t>
      </w:r>
      <w:r w:rsidR="002D040E" w:rsidRPr="00EC11F4">
        <w:rPr>
          <w:i/>
          <w:szCs w:val="24"/>
          <w:lang w:val="es-PE"/>
        </w:rPr>
        <w:t>et al.</w:t>
      </w:r>
      <w:r w:rsidRPr="00EC11F4">
        <w:rPr>
          <w:szCs w:val="24"/>
          <w:lang w:val="es-PE"/>
        </w:rPr>
        <w:t xml:space="preserve"> </w:t>
      </w:r>
      <w:r w:rsidR="002D040E" w:rsidRPr="00EC11F4">
        <w:rPr>
          <w:szCs w:val="24"/>
          <w:lang w:val="es-PE"/>
        </w:rPr>
        <w:t>(2005</w:t>
      </w:r>
      <w:r w:rsidRPr="00EC11F4">
        <w:rPr>
          <w:szCs w:val="24"/>
          <w:lang w:val="es-PE"/>
        </w:rPr>
        <w:t>)</w:t>
      </w:r>
      <w:r w:rsidR="00596452">
        <w:rPr>
          <w:szCs w:val="24"/>
          <w:lang w:val="es-PE"/>
        </w:rPr>
        <w:t xml:space="preserve"> e</w:t>
      </w:r>
      <w:r w:rsidR="002D040E" w:rsidRPr="00EC11F4">
        <w:rPr>
          <w:szCs w:val="24"/>
          <w:lang w:val="es-PE"/>
        </w:rPr>
        <w:t xml:space="preserve"> Bieniawski </w:t>
      </w:r>
      <w:r w:rsidR="002D040E" w:rsidRPr="00EC11F4">
        <w:rPr>
          <w:i/>
          <w:szCs w:val="24"/>
          <w:lang w:val="es-PE"/>
        </w:rPr>
        <w:t>et al.</w:t>
      </w:r>
      <w:r w:rsidR="002D040E" w:rsidRPr="00EC11F4">
        <w:rPr>
          <w:szCs w:val="24"/>
          <w:lang w:val="es-PE"/>
        </w:rPr>
        <w:t xml:space="preserve"> </w:t>
      </w:r>
      <w:r w:rsidR="002D040E">
        <w:rPr>
          <w:szCs w:val="24"/>
          <w:lang w:val="pt-BR"/>
        </w:rPr>
        <w:t>(2007</w:t>
      </w:r>
      <w:r w:rsidR="002D040E" w:rsidRPr="00FD4EE3">
        <w:rPr>
          <w:szCs w:val="24"/>
          <w:lang w:val="pt-BR"/>
        </w:rPr>
        <w:t>)</w:t>
      </w:r>
      <w:r w:rsidR="002D040E">
        <w:rPr>
          <w:szCs w:val="24"/>
          <w:lang w:val="pt-BR"/>
        </w:rPr>
        <w:t xml:space="preserve"> </w:t>
      </w:r>
      <w:r w:rsidRPr="00FD4EE3">
        <w:rPr>
          <w:szCs w:val="24"/>
          <w:lang w:val="pt-BR"/>
        </w:rPr>
        <w:t>recomend</w:t>
      </w:r>
      <w:r w:rsidR="00596452">
        <w:rPr>
          <w:szCs w:val="24"/>
          <w:lang w:val="pt-BR"/>
        </w:rPr>
        <w:t>am</w:t>
      </w:r>
      <w:r w:rsidRPr="00FD4EE3">
        <w:rPr>
          <w:szCs w:val="24"/>
          <w:lang w:val="pt-BR"/>
        </w:rPr>
        <w:t xml:space="preserve"> que </w:t>
      </w:r>
      <w:r w:rsidR="00596452">
        <w:rPr>
          <w:szCs w:val="24"/>
          <w:lang w:val="pt-BR"/>
        </w:rPr>
        <w:t xml:space="preserve">sejam </w:t>
      </w:r>
      <w:r w:rsidR="006426C9">
        <w:rPr>
          <w:szCs w:val="24"/>
          <w:lang w:val="pt-BR"/>
        </w:rPr>
        <w:t>utilizadas as Equações 2.1 e 2.2</w:t>
      </w:r>
      <w:r w:rsidRPr="00FD4EE3">
        <w:rPr>
          <w:szCs w:val="24"/>
          <w:lang w:val="pt-BR"/>
        </w:rPr>
        <w:t xml:space="preserve">. A primeira, para maciços rochosos de média a boa qualidade, e a segunda, para maciços de média a fraca qualidade, obtendo-se assim um resultado mais realista, só possível devido ao excelente ajuste das equações aos dados experimentais. </w:t>
      </w:r>
      <w:bookmarkStart w:id="94" w:name="_Toc398555591"/>
    </w:p>
    <w:p w14:paraId="5347B913" w14:textId="77777777" w:rsidR="00596452" w:rsidRDefault="00596452" w:rsidP="002D617A">
      <w:pPr>
        <w:pStyle w:val="PargrafodaLista"/>
        <w:ind w:left="57" w:right="57"/>
        <w:jc w:val="both"/>
        <w:rPr>
          <w:szCs w:val="24"/>
          <w:lang w:val="pt-BR"/>
        </w:rPr>
      </w:pPr>
    </w:p>
    <w:p w14:paraId="0193FCBA" w14:textId="77777777" w:rsidR="00FD4772" w:rsidRDefault="00FD4772" w:rsidP="002D617A">
      <w:pPr>
        <w:pStyle w:val="PargrafodaLista"/>
        <w:numPr>
          <w:ilvl w:val="0"/>
          <w:numId w:val="3"/>
        </w:numPr>
        <w:ind w:left="57" w:right="57"/>
        <w:outlineLvl w:val="3"/>
        <w:rPr>
          <w:b/>
          <w:szCs w:val="24"/>
        </w:rPr>
      </w:pPr>
      <w:r w:rsidRPr="002012B5">
        <w:rPr>
          <w:b/>
          <w:szCs w:val="24"/>
        </w:rPr>
        <w:t xml:space="preserve">Sistema </w:t>
      </w:r>
      <w:r>
        <w:rPr>
          <w:b/>
          <w:szCs w:val="24"/>
        </w:rPr>
        <w:t>Q de Barton</w:t>
      </w:r>
    </w:p>
    <w:p w14:paraId="2553117C" w14:textId="77777777" w:rsidR="00596452" w:rsidRDefault="00596452" w:rsidP="002D617A">
      <w:pPr>
        <w:pStyle w:val="PargrafodaLista"/>
        <w:ind w:left="57" w:right="57"/>
        <w:jc w:val="both"/>
        <w:rPr>
          <w:szCs w:val="24"/>
          <w:lang w:val="pt-BR"/>
        </w:rPr>
      </w:pPr>
    </w:p>
    <w:bookmarkEnd w:id="94"/>
    <w:p w14:paraId="7ED29870" w14:textId="77777777" w:rsidR="00FF6F21" w:rsidRPr="00FF6F21" w:rsidRDefault="005E1E92" w:rsidP="002D617A">
      <w:pPr>
        <w:pStyle w:val="PargrafodaLista"/>
        <w:ind w:left="57" w:right="57"/>
        <w:jc w:val="both"/>
        <w:rPr>
          <w:szCs w:val="24"/>
          <w:lang w:val="pt-BR"/>
        </w:rPr>
      </w:pPr>
      <w:r>
        <w:rPr>
          <w:szCs w:val="24"/>
          <w:lang w:val="pt-BR"/>
        </w:rPr>
        <w:t>Este sistema foi proposto por</w:t>
      </w:r>
      <w:r w:rsidR="00710853" w:rsidRPr="00AB5F01">
        <w:rPr>
          <w:szCs w:val="24"/>
          <w:lang w:val="pt-BR"/>
        </w:rPr>
        <w:t xml:space="preserve"> pesquisadores do NGI</w:t>
      </w:r>
      <w:r>
        <w:rPr>
          <w:szCs w:val="24"/>
          <w:lang w:val="pt-BR"/>
        </w:rPr>
        <w:t xml:space="preserve"> (Barton, </w:t>
      </w:r>
      <w:commentRangeStart w:id="95"/>
      <w:r w:rsidRPr="005E1E92">
        <w:rPr>
          <w:b/>
          <w:color w:val="FF0000"/>
          <w:szCs w:val="24"/>
          <w:lang w:val="pt-BR"/>
        </w:rPr>
        <w:t>data</w:t>
      </w:r>
      <w:commentRangeEnd w:id="95"/>
      <w:r w:rsidR="00CB5D75">
        <w:rPr>
          <w:rStyle w:val="Refdecomentrio"/>
          <w:rFonts w:asciiTheme="minorHAnsi" w:eastAsiaTheme="minorHAnsi" w:hAnsiTheme="minorHAnsi" w:cstheme="minorBidi"/>
          <w:snapToGrid/>
          <w:lang w:val="pt-BR" w:eastAsia="en-US"/>
        </w:rPr>
        <w:commentReference w:id="95"/>
      </w:r>
      <w:r>
        <w:rPr>
          <w:szCs w:val="24"/>
          <w:lang w:val="pt-BR"/>
        </w:rPr>
        <w:t>)</w:t>
      </w:r>
      <w:r w:rsidR="00710853" w:rsidRPr="00AB5F01">
        <w:rPr>
          <w:szCs w:val="24"/>
          <w:lang w:val="pt-BR"/>
        </w:rPr>
        <w:t xml:space="preserve">, a partir de experiências em obras de escavações subterrâneas. </w:t>
      </w:r>
      <w:r w:rsidR="00FF6F21">
        <w:rPr>
          <w:szCs w:val="24"/>
          <w:lang w:val="pt-BR"/>
        </w:rPr>
        <w:t xml:space="preserve">A </w:t>
      </w:r>
      <w:r w:rsidR="00710853" w:rsidRPr="00AB5F01">
        <w:rPr>
          <w:szCs w:val="24"/>
          <w:lang w:val="pt-BR"/>
        </w:rPr>
        <w:t>qualid</w:t>
      </w:r>
      <w:r w:rsidR="00FF6F21">
        <w:rPr>
          <w:szCs w:val="24"/>
          <w:lang w:val="pt-BR"/>
        </w:rPr>
        <w:t xml:space="preserve">ade do maciço rochoso de túneis é definida com base no chamado </w:t>
      </w:r>
      <w:r w:rsidR="00FF6F21" w:rsidRPr="00AB5F01">
        <w:rPr>
          <w:szCs w:val="24"/>
          <w:lang w:val="pt-BR"/>
        </w:rPr>
        <w:t xml:space="preserve">índice </w:t>
      </w:r>
      <m:oMath>
        <m:r>
          <m:rPr>
            <m:sty m:val="p"/>
          </m:rPr>
          <w:rPr>
            <w:rFonts w:ascii="Cambria Math" w:hAnsi="Cambria Math"/>
            <w:szCs w:val="24"/>
            <w:lang w:val="pt-BR"/>
          </w:rPr>
          <m:t>Q, expresso por:</m:t>
        </m:r>
      </m:oMath>
    </w:p>
    <w:p w14:paraId="702EF696" w14:textId="77777777" w:rsidR="00710853" w:rsidRPr="000C188C" w:rsidRDefault="00710853" w:rsidP="002D617A">
      <w:pPr>
        <w:pStyle w:val="PargrafodaLista"/>
        <w:ind w:left="57" w:right="57"/>
        <w:jc w:val="both"/>
        <w:rPr>
          <w:sz w:val="18"/>
          <w:szCs w:val="24"/>
          <w:lang w:val="pt-BR"/>
        </w:rPr>
      </w:pPr>
    </w:p>
    <w:p w14:paraId="54B6BE52" w14:textId="77777777" w:rsidR="00710853" w:rsidRPr="00AB5F01" w:rsidRDefault="00710853" w:rsidP="002D617A">
      <w:pPr>
        <w:pStyle w:val="PargrafodaLista"/>
        <w:tabs>
          <w:tab w:val="right" w:pos="8505"/>
        </w:tabs>
        <w:ind w:left="57" w:right="57"/>
        <w:rPr>
          <w:szCs w:val="24"/>
          <w:lang w:val="pt-BR"/>
        </w:rPr>
      </w:pPr>
      <m:oMath>
        <m:r>
          <m:rPr>
            <m:sty m:val="p"/>
          </m:rPr>
          <w:rPr>
            <w:rFonts w:ascii="Cambria Math" w:hAnsi="Cambria Math"/>
            <w:szCs w:val="24"/>
            <w:lang w:val="pt-BR"/>
          </w:rPr>
          <m:t>Q=</m:t>
        </m:r>
        <m:f>
          <m:fPr>
            <m:ctrlPr>
              <w:rPr>
                <w:rFonts w:ascii="Cambria Math" w:hAnsi="Cambria Math"/>
                <w:szCs w:val="24"/>
              </w:rPr>
            </m:ctrlPr>
          </m:fPr>
          <m:num>
            <m:r>
              <m:rPr>
                <m:sty m:val="p"/>
              </m:rPr>
              <w:rPr>
                <w:rFonts w:ascii="Cambria Math" w:hAnsi="Cambria Math"/>
                <w:szCs w:val="24"/>
                <w:lang w:val="pt-BR"/>
              </w:rPr>
              <m:t>RQD</m:t>
            </m:r>
          </m:num>
          <m:den>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n</m:t>
                </m:r>
              </m:sub>
            </m:sSub>
          </m:den>
        </m:f>
        <m:r>
          <m:rPr>
            <m:sty m:val="p"/>
          </m:rPr>
          <w:rPr>
            <w:rFonts w:ascii="Cambria Math" w:hAnsi="Cambria Math"/>
            <w:szCs w:val="24"/>
            <w:lang w:val="pt-BR"/>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r</m:t>
                </m:r>
              </m:sub>
            </m:sSub>
          </m:num>
          <m:den>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a</m:t>
                </m:r>
              </m:sub>
            </m:sSub>
          </m:den>
        </m:f>
        <m:r>
          <m:rPr>
            <m:sty m:val="p"/>
          </m:rPr>
          <w:rPr>
            <w:rFonts w:ascii="Cambria Math" w:hAnsi="Cambria Math"/>
            <w:szCs w:val="24"/>
            <w:lang w:val="pt-BR"/>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w</m:t>
                </m:r>
              </m:sub>
            </m:sSub>
          </m:num>
          <m:den>
            <m:r>
              <m:rPr>
                <m:sty m:val="p"/>
              </m:rPr>
              <w:rPr>
                <w:rFonts w:ascii="Cambria Math" w:hAnsi="Cambria Math"/>
                <w:szCs w:val="24"/>
                <w:lang w:val="pt-BR"/>
              </w:rPr>
              <m:t>SRF</m:t>
            </m:r>
          </m:den>
        </m:f>
      </m:oMath>
      <w:r w:rsidRPr="00AB5F01">
        <w:rPr>
          <w:szCs w:val="24"/>
          <w:lang w:val="pt-BR"/>
        </w:rPr>
        <w:tab/>
        <w:t>(2.3)</w:t>
      </w:r>
    </w:p>
    <w:p w14:paraId="01B023F0" w14:textId="77777777" w:rsidR="00710853" w:rsidRPr="000C188C" w:rsidRDefault="00710853" w:rsidP="002D617A">
      <w:pPr>
        <w:pStyle w:val="PargrafodaLista"/>
        <w:ind w:left="57" w:right="57"/>
        <w:rPr>
          <w:sz w:val="18"/>
          <w:szCs w:val="24"/>
          <w:lang w:val="pt-BR"/>
        </w:rPr>
      </w:pPr>
    </w:p>
    <w:p w14:paraId="5D5F60FD" w14:textId="77777777" w:rsidR="00710853" w:rsidRPr="00AB5F01" w:rsidRDefault="00FF6F21" w:rsidP="002D617A">
      <w:pPr>
        <w:pStyle w:val="PargrafodaLista"/>
        <w:ind w:left="57" w:right="57"/>
        <w:jc w:val="both"/>
        <w:rPr>
          <w:rFonts w:eastAsiaTheme="minorEastAsia"/>
          <w:szCs w:val="24"/>
          <w:lang w:val="pt-BR"/>
        </w:rPr>
      </w:pPr>
      <w:r>
        <w:rPr>
          <w:szCs w:val="24"/>
          <w:lang w:val="pt-BR"/>
        </w:rPr>
        <w:t>sendo:</w:t>
      </w:r>
      <w:r w:rsidR="00710853" w:rsidRPr="00AB5F01">
        <w:rPr>
          <w:szCs w:val="24"/>
          <w:lang w:val="pt-BR"/>
        </w:rPr>
        <w:t xml:space="preserve"> </w:t>
      </w:r>
      <m:oMath>
        <m:r>
          <m:rPr>
            <m:sty m:val="p"/>
          </m:rPr>
          <w:rPr>
            <w:rFonts w:ascii="Cambria Math" w:hAnsi="Cambria Math"/>
            <w:szCs w:val="24"/>
            <w:lang w:val="pt-BR"/>
          </w:rPr>
          <m:t>Q</m:t>
        </m:r>
      </m:oMath>
      <w:r w:rsidR="00710853" w:rsidRPr="00AB5F01">
        <w:rPr>
          <w:szCs w:val="24"/>
          <w:lang w:val="pt-BR"/>
        </w:rPr>
        <w:t xml:space="preserve"> </w:t>
      </w:r>
      <w:r>
        <w:rPr>
          <w:szCs w:val="24"/>
          <w:lang w:val="pt-BR"/>
        </w:rPr>
        <w:t xml:space="preserve">- </w:t>
      </w:r>
      <w:r w:rsidR="00710853" w:rsidRPr="00AB5F01">
        <w:rPr>
          <w:szCs w:val="24"/>
          <w:lang w:val="pt-BR"/>
        </w:rPr>
        <w:t>índice de qualidade do maciço rochoso de túneis</w:t>
      </w:r>
      <w:r>
        <w:rPr>
          <w:szCs w:val="24"/>
          <w:lang w:val="pt-BR"/>
        </w:rPr>
        <w:t>;</w:t>
      </w:r>
      <w:r w:rsidR="00710853">
        <w:rPr>
          <w:szCs w:val="24"/>
          <w:lang w:val="pt-BR"/>
        </w:rPr>
        <w:t xml:space="preserve"> </w:t>
      </w:r>
      <m:oMath>
        <m:r>
          <m:rPr>
            <m:sty m:val="p"/>
          </m:rPr>
          <w:rPr>
            <w:rFonts w:ascii="Cambria Math" w:hAnsi="Cambria Math"/>
            <w:szCs w:val="24"/>
            <w:lang w:val="pt-BR"/>
          </w:rPr>
          <m:t>RQD</m:t>
        </m:r>
      </m:oMath>
      <w:r w:rsidR="00710853">
        <w:rPr>
          <w:szCs w:val="24"/>
          <w:lang w:val="pt-BR"/>
        </w:rPr>
        <w:t xml:space="preserve"> </w:t>
      </w:r>
      <w:r>
        <w:rPr>
          <w:szCs w:val="24"/>
          <w:lang w:val="pt-BR"/>
        </w:rPr>
        <w:t xml:space="preserve">- </w:t>
      </w:r>
      <w:r w:rsidR="00710853" w:rsidRPr="00AB5F01">
        <w:rPr>
          <w:i/>
          <w:szCs w:val="24"/>
          <w:lang w:val="pt-BR"/>
        </w:rPr>
        <w:t xml:space="preserve">Rock </w:t>
      </w:r>
      <w:proofErr w:type="spellStart"/>
      <w:r w:rsidR="00710853" w:rsidRPr="00AB5F01">
        <w:rPr>
          <w:i/>
          <w:szCs w:val="24"/>
          <w:lang w:val="pt-BR"/>
        </w:rPr>
        <w:t>Quality</w:t>
      </w:r>
      <w:proofErr w:type="spellEnd"/>
      <w:r w:rsidR="00D17AC9">
        <w:rPr>
          <w:i/>
          <w:szCs w:val="24"/>
          <w:lang w:val="pt-BR"/>
        </w:rPr>
        <w:t xml:space="preserve"> </w:t>
      </w:r>
      <w:proofErr w:type="spellStart"/>
      <w:r w:rsidR="00710853" w:rsidRPr="00AB5F01">
        <w:rPr>
          <w:i/>
          <w:szCs w:val="24"/>
          <w:lang w:val="pt-BR"/>
        </w:rPr>
        <w:t>Designation</w:t>
      </w:r>
      <w:proofErr w:type="spellEnd"/>
      <w:r>
        <w:rPr>
          <w:szCs w:val="24"/>
          <w:lang w:val="pt-BR"/>
        </w:rPr>
        <w:t>;</w:t>
      </w:r>
      <w:r w:rsidR="00710853">
        <w:rPr>
          <w:szCs w:val="24"/>
          <w:lang w:val="pt-BR"/>
        </w:rPr>
        <w:t xml:space="preserve"> </w:t>
      </w:r>
      <m:oMath>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n</m:t>
            </m:r>
          </m:sub>
        </m:sSub>
      </m:oMath>
      <w:r w:rsidR="00710853" w:rsidRPr="005A4DF6">
        <w:rPr>
          <w:szCs w:val="24"/>
          <w:lang w:val="pt-BR"/>
        </w:rPr>
        <w:t xml:space="preserve"> </w:t>
      </w:r>
      <w:r>
        <w:rPr>
          <w:szCs w:val="24"/>
          <w:lang w:val="pt-BR"/>
        </w:rPr>
        <w:t>-</w:t>
      </w:r>
      <w:r w:rsidR="00710853" w:rsidRPr="00AB5F01">
        <w:rPr>
          <w:rFonts w:eastAsiaTheme="minorEastAsia"/>
          <w:szCs w:val="24"/>
          <w:lang w:val="pt-BR"/>
        </w:rPr>
        <w:t xml:space="preserve"> índice de influência do número de famílias das descontinuidades</w:t>
      </w:r>
      <w:r>
        <w:rPr>
          <w:rFonts w:eastAsiaTheme="minorEastAsia"/>
          <w:szCs w:val="24"/>
          <w:lang w:val="pt-BR"/>
        </w:rPr>
        <w:t>;</w:t>
      </w:r>
      <w:r w:rsidR="00710853">
        <w:rPr>
          <w:rFonts w:eastAsiaTheme="minorEastAsia"/>
          <w:szCs w:val="24"/>
          <w:lang w:val="pt-BR"/>
        </w:rPr>
        <w:t xml:space="preserve"> </w:t>
      </w:r>
      <m:oMath>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r</m:t>
            </m:r>
          </m:sub>
        </m:sSub>
      </m:oMath>
      <w:r w:rsidR="00710853" w:rsidRPr="005A4DF6">
        <w:rPr>
          <w:rFonts w:eastAsiaTheme="minorEastAsia"/>
          <w:szCs w:val="24"/>
          <w:lang w:val="pt-BR"/>
        </w:rPr>
        <w:t xml:space="preserve"> </w:t>
      </w:r>
      <w:r>
        <w:rPr>
          <w:rFonts w:eastAsiaTheme="minorEastAsia"/>
          <w:szCs w:val="24"/>
          <w:lang w:val="pt-BR"/>
        </w:rPr>
        <w:t xml:space="preserve">- </w:t>
      </w:r>
      <w:r w:rsidR="00710853" w:rsidRPr="00AB5F01">
        <w:rPr>
          <w:rFonts w:eastAsiaTheme="minorEastAsia"/>
          <w:szCs w:val="24"/>
          <w:lang w:val="pt-BR"/>
        </w:rPr>
        <w:t>corresponde ao</w:t>
      </w:r>
      <w:r w:rsidR="00710853">
        <w:rPr>
          <w:rFonts w:eastAsiaTheme="minorEastAsia"/>
          <w:szCs w:val="24"/>
          <w:lang w:val="pt-BR"/>
        </w:rPr>
        <w:t xml:space="preserve"> </w:t>
      </w:r>
      <w:r w:rsidR="00710853" w:rsidRPr="00AB5F01">
        <w:rPr>
          <w:rFonts w:eastAsiaTheme="minorEastAsia"/>
          <w:szCs w:val="24"/>
          <w:lang w:val="pt-BR"/>
        </w:rPr>
        <w:t>índice de influência da rugosidade das paredes das descontinuidades</w:t>
      </w:r>
      <w:r>
        <w:rPr>
          <w:rFonts w:eastAsiaTheme="minorEastAsia"/>
          <w:szCs w:val="24"/>
          <w:lang w:val="pt-BR"/>
        </w:rPr>
        <w:t>;</w:t>
      </w:r>
      <w:r w:rsidR="00710853">
        <w:rPr>
          <w:rFonts w:eastAsiaTheme="minorEastAsia"/>
          <w:szCs w:val="24"/>
          <w:lang w:val="pt-BR"/>
        </w:rPr>
        <w:t xml:space="preserve"> </w:t>
      </w:r>
      <m:oMath>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a</m:t>
            </m:r>
          </m:sub>
        </m:sSub>
      </m:oMath>
      <w:r w:rsidR="00710853" w:rsidRPr="005A4DF6">
        <w:rPr>
          <w:rFonts w:eastAsiaTheme="minorEastAsia"/>
          <w:szCs w:val="24"/>
          <w:lang w:val="pt-BR"/>
        </w:rPr>
        <w:t xml:space="preserve"> </w:t>
      </w:r>
      <w:r>
        <w:rPr>
          <w:rFonts w:eastAsiaTheme="minorEastAsia"/>
          <w:szCs w:val="24"/>
          <w:lang w:val="pt-BR"/>
        </w:rPr>
        <w:t xml:space="preserve">- </w:t>
      </w:r>
      <w:r w:rsidR="00710853" w:rsidRPr="00AB5F01">
        <w:rPr>
          <w:rFonts w:eastAsiaTheme="minorEastAsia"/>
          <w:szCs w:val="24"/>
          <w:lang w:val="pt-BR"/>
        </w:rPr>
        <w:t>índice de influência da alteração das paredes das descontinuidades</w:t>
      </w:r>
      <w:r>
        <w:rPr>
          <w:rFonts w:eastAsiaTheme="minorEastAsia"/>
          <w:szCs w:val="24"/>
          <w:lang w:val="pt-BR"/>
        </w:rPr>
        <w:t>;</w:t>
      </w:r>
      <w:r w:rsidR="00710853">
        <w:rPr>
          <w:rFonts w:eastAsiaTheme="minorEastAsia"/>
          <w:szCs w:val="24"/>
          <w:lang w:val="pt-BR"/>
        </w:rPr>
        <w:t xml:space="preserve"> </w:t>
      </w:r>
      <m:oMath>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w</m:t>
            </m:r>
          </m:sub>
        </m:sSub>
      </m:oMath>
      <w:r w:rsidR="00710853" w:rsidRPr="005A4DF6">
        <w:rPr>
          <w:rFonts w:eastAsiaTheme="minorEastAsia"/>
          <w:szCs w:val="24"/>
          <w:lang w:val="pt-BR"/>
        </w:rPr>
        <w:t xml:space="preserve"> </w:t>
      </w:r>
      <w:r>
        <w:rPr>
          <w:rFonts w:eastAsiaTheme="minorEastAsia"/>
          <w:szCs w:val="24"/>
          <w:lang w:val="pt-BR"/>
        </w:rPr>
        <w:t xml:space="preserve">- </w:t>
      </w:r>
      <w:r w:rsidR="00710853" w:rsidRPr="00AB5F01">
        <w:rPr>
          <w:rFonts w:eastAsiaTheme="minorEastAsia"/>
          <w:szCs w:val="24"/>
          <w:lang w:val="pt-BR"/>
        </w:rPr>
        <w:t>índice de influência da ação da água subterrânea</w:t>
      </w:r>
      <w:r w:rsidR="00710853">
        <w:rPr>
          <w:rFonts w:eastAsiaTheme="minorEastAsia"/>
          <w:szCs w:val="24"/>
          <w:lang w:val="pt-BR"/>
        </w:rPr>
        <w:t xml:space="preserve"> e </w:t>
      </w:r>
      <m:oMath>
        <m:r>
          <m:rPr>
            <m:sty m:val="p"/>
          </m:rPr>
          <w:rPr>
            <w:rFonts w:ascii="Cambria Math" w:hAnsi="Cambria Math"/>
            <w:szCs w:val="24"/>
            <w:lang w:val="pt-BR"/>
          </w:rPr>
          <m:t>SRF</m:t>
        </m:r>
      </m:oMath>
      <w:r w:rsidR="00710853" w:rsidRPr="005A4DF6">
        <w:rPr>
          <w:rFonts w:eastAsiaTheme="minorEastAsia"/>
          <w:szCs w:val="24"/>
          <w:lang w:val="pt-BR"/>
        </w:rPr>
        <w:t xml:space="preserve"> </w:t>
      </w:r>
      <w:r>
        <w:rPr>
          <w:rFonts w:eastAsiaTheme="minorEastAsia"/>
          <w:szCs w:val="24"/>
          <w:lang w:val="pt-BR"/>
        </w:rPr>
        <w:t xml:space="preserve">- </w:t>
      </w:r>
      <w:r w:rsidR="00710853" w:rsidRPr="00AB5F01">
        <w:rPr>
          <w:rFonts w:eastAsiaTheme="minorEastAsia"/>
          <w:szCs w:val="24"/>
          <w:lang w:val="pt-BR"/>
        </w:rPr>
        <w:t xml:space="preserve">índice de influência do estado de tensões no maciço </w:t>
      </w:r>
      <w:commentRangeStart w:id="96"/>
      <w:r w:rsidR="00710853" w:rsidRPr="00AB5F01">
        <w:rPr>
          <w:rFonts w:eastAsiaTheme="minorEastAsia"/>
          <w:szCs w:val="24"/>
          <w:lang w:val="pt-BR"/>
        </w:rPr>
        <w:t>(</w:t>
      </w:r>
      <w:r w:rsidR="00710853" w:rsidRPr="00CB5D75">
        <w:rPr>
          <w:rFonts w:eastAsiaTheme="minorEastAsia"/>
          <w:i/>
          <w:szCs w:val="24"/>
          <w:shd w:val="clear" w:color="auto" w:fill="FFFF00"/>
          <w:lang w:val="pt-BR"/>
        </w:rPr>
        <w:t xml:space="preserve">Stress </w:t>
      </w:r>
      <w:proofErr w:type="spellStart"/>
      <w:r w:rsidR="00710853" w:rsidRPr="00CB5D75">
        <w:rPr>
          <w:rFonts w:eastAsiaTheme="minorEastAsia"/>
          <w:i/>
          <w:szCs w:val="24"/>
          <w:shd w:val="clear" w:color="auto" w:fill="FFFF00"/>
          <w:lang w:val="pt-BR"/>
        </w:rPr>
        <w:t>Reduction</w:t>
      </w:r>
      <w:proofErr w:type="spellEnd"/>
      <w:r w:rsidR="00D17AC9" w:rsidRPr="00CB5D75">
        <w:rPr>
          <w:rFonts w:eastAsiaTheme="minorEastAsia"/>
          <w:i/>
          <w:szCs w:val="24"/>
          <w:shd w:val="clear" w:color="auto" w:fill="FFFF00"/>
          <w:lang w:val="pt-BR"/>
        </w:rPr>
        <w:t xml:space="preserve"> </w:t>
      </w:r>
      <w:r w:rsidR="00710853" w:rsidRPr="00CB5D75">
        <w:rPr>
          <w:rFonts w:eastAsiaTheme="minorEastAsia"/>
          <w:i/>
          <w:szCs w:val="24"/>
          <w:shd w:val="clear" w:color="auto" w:fill="FFFF00"/>
          <w:lang w:val="pt-BR"/>
        </w:rPr>
        <w:t>Factor</w:t>
      </w:r>
      <w:r w:rsidR="00710853" w:rsidRPr="00AB5F01">
        <w:rPr>
          <w:rFonts w:eastAsiaTheme="minorEastAsia"/>
          <w:szCs w:val="24"/>
          <w:lang w:val="pt-BR"/>
        </w:rPr>
        <w:t>).</w:t>
      </w:r>
      <w:commentRangeEnd w:id="96"/>
      <w:r w:rsidR="00CB5D75">
        <w:rPr>
          <w:rStyle w:val="Refdecomentrio"/>
          <w:rFonts w:asciiTheme="minorHAnsi" w:eastAsiaTheme="minorHAnsi" w:hAnsiTheme="minorHAnsi" w:cstheme="minorBidi"/>
          <w:snapToGrid/>
          <w:lang w:val="pt-BR" w:eastAsia="en-US"/>
        </w:rPr>
        <w:commentReference w:id="96"/>
      </w:r>
    </w:p>
    <w:p w14:paraId="2F18A999" w14:textId="77777777" w:rsidR="00710853" w:rsidRDefault="00710853" w:rsidP="002D617A">
      <w:pPr>
        <w:pStyle w:val="PargrafodaLista"/>
        <w:ind w:left="57" w:right="57"/>
        <w:jc w:val="both"/>
        <w:rPr>
          <w:rFonts w:eastAsiaTheme="minorEastAsia"/>
          <w:szCs w:val="24"/>
          <w:lang w:val="pt-BR"/>
        </w:rPr>
      </w:pPr>
      <w:r w:rsidRPr="00AB5F01">
        <w:rPr>
          <w:rFonts w:eastAsiaTheme="minorEastAsia"/>
          <w:szCs w:val="24"/>
          <w:lang w:val="pt-BR"/>
        </w:rPr>
        <w:t>Os termos na expressão para o cálculo d</w:t>
      </w:r>
      <w:r w:rsidR="00FF6F21">
        <w:rPr>
          <w:rFonts w:eastAsiaTheme="minorEastAsia"/>
          <w:szCs w:val="24"/>
          <w:lang w:val="pt-BR"/>
        </w:rPr>
        <w:t xml:space="preserve">o índice </w:t>
      </w:r>
      <m:oMath>
        <m:r>
          <m:rPr>
            <m:sty m:val="p"/>
          </m:rPr>
          <w:rPr>
            <w:rFonts w:ascii="Cambria Math" w:hAnsi="Cambria Math"/>
            <w:szCs w:val="24"/>
            <w:lang w:val="pt-BR"/>
          </w:rPr>
          <m:t>Q</m:t>
        </m:r>
      </m:oMath>
      <w:r w:rsidRPr="00AB5F01">
        <w:rPr>
          <w:rFonts w:eastAsiaTheme="minorEastAsia"/>
          <w:szCs w:val="24"/>
          <w:lang w:val="pt-BR"/>
        </w:rPr>
        <w:t xml:space="preserve"> são interpretados como parâmetros quantitativos,</w:t>
      </w:r>
      <w:r w:rsidR="00FF6F21">
        <w:rPr>
          <w:rFonts w:eastAsiaTheme="minorEastAsia"/>
          <w:szCs w:val="24"/>
          <w:lang w:val="pt-BR"/>
        </w:rPr>
        <w:t xml:space="preserve"> </w:t>
      </w:r>
      <w:r w:rsidRPr="00AB5F01">
        <w:rPr>
          <w:rFonts w:eastAsiaTheme="minorEastAsia"/>
          <w:szCs w:val="24"/>
          <w:lang w:val="pt-BR"/>
        </w:rPr>
        <w:t xml:space="preserve">designados para expressar </w:t>
      </w:r>
      <w:r w:rsidR="00FF6F21">
        <w:rPr>
          <w:rFonts w:eastAsiaTheme="minorEastAsia"/>
          <w:szCs w:val="24"/>
          <w:lang w:val="pt-BR"/>
        </w:rPr>
        <w:t>as contribuições de efeitos individuais, da seguinte forma:</w:t>
      </w:r>
    </w:p>
    <w:p w14:paraId="602F1B56" w14:textId="77777777" w:rsidR="000C188C" w:rsidRPr="000C188C" w:rsidRDefault="000C188C" w:rsidP="002D617A">
      <w:pPr>
        <w:pStyle w:val="PargrafodaLista"/>
        <w:ind w:left="57" w:right="57"/>
        <w:jc w:val="both"/>
        <w:rPr>
          <w:rFonts w:eastAsiaTheme="minorEastAsia"/>
          <w:sz w:val="18"/>
          <w:szCs w:val="24"/>
          <w:lang w:val="pt-BR"/>
        </w:rPr>
      </w:pPr>
    </w:p>
    <w:commentRangeStart w:id="97"/>
    <w:p w14:paraId="0A389A65" w14:textId="77777777" w:rsidR="00710853" w:rsidRPr="00731302" w:rsidRDefault="001C6F77" w:rsidP="002D617A">
      <w:pPr>
        <w:pStyle w:val="PargrafodaLista"/>
        <w:numPr>
          <w:ilvl w:val="0"/>
          <w:numId w:val="10"/>
        </w:numPr>
        <w:ind w:left="57" w:right="57" w:hanging="340"/>
        <w:jc w:val="both"/>
        <w:rPr>
          <w:szCs w:val="24"/>
          <w:lang w:val="pt-BR"/>
        </w:rPr>
      </w:pPr>
      <m:oMath>
        <m:f>
          <m:fPr>
            <m:ctrlPr>
              <w:rPr>
                <w:rFonts w:ascii="Cambria Math" w:hAnsi="Cambria Math"/>
                <w:szCs w:val="24"/>
              </w:rPr>
            </m:ctrlPr>
          </m:fPr>
          <m:num>
            <m:r>
              <m:rPr>
                <m:sty m:val="p"/>
              </m:rPr>
              <w:rPr>
                <w:rFonts w:ascii="Cambria Math" w:hAnsi="Cambria Math"/>
                <w:szCs w:val="24"/>
                <w:lang w:val="pt-BR"/>
              </w:rPr>
              <m:t>RQD</m:t>
            </m:r>
          </m:num>
          <m:den>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n</m:t>
                </m:r>
              </m:sub>
            </m:sSub>
          </m:den>
        </m:f>
        <w:commentRangeEnd w:id="97"/>
        <m:r>
          <m:rPr>
            <m:sty m:val="p"/>
          </m:rPr>
          <w:rPr>
            <w:rStyle w:val="Refdecomentrio"/>
            <w:rFonts w:asciiTheme="minorHAnsi" w:eastAsiaTheme="minorHAnsi" w:hAnsiTheme="minorHAnsi" w:cstheme="minorBidi"/>
            <w:snapToGrid/>
            <w:lang w:val="pt-BR" w:eastAsia="en-US"/>
          </w:rPr>
          <w:commentReference w:id="97"/>
        </m:r>
      </m:oMath>
      <w:r w:rsidR="00710853" w:rsidRPr="00AB5F01">
        <w:rPr>
          <w:rFonts w:eastAsiaTheme="minorEastAsia"/>
          <w:szCs w:val="24"/>
          <w:lang w:val="pt-BR"/>
        </w:rPr>
        <w:t>: dimensões dos blocos (</w:t>
      </w:r>
      <w:r w:rsidR="00FF6F21">
        <w:rPr>
          <w:rFonts w:eastAsiaTheme="minorEastAsia"/>
          <w:szCs w:val="24"/>
          <w:lang w:val="pt-BR"/>
        </w:rPr>
        <w:t xml:space="preserve">parâmetro que </w:t>
      </w:r>
      <w:r w:rsidR="00710853" w:rsidRPr="00AB5F01">
        <w:rPr>
          <w:rFonts w:eastAsiaTheme="minorEastAsia"/>
          <w:szCs w:val="24"/>
          <w:lang w:val="pt-BR"/>
        </w:rPr>
        <w:t xml:space="preserve">representa a estrutura do maciço rochoso </w:t>
      </w:r>
      <w:r w:rsidR="00FF6F21">
        <w:rPr>
          <w:rFonts w:eastAsiaTheme="minorEastAsia"/>
          <w:szCs w:val="24"/>
          <w:lang w:val="pt-BR"/>
        </w:rPr>
        <w:t>e uma medida indireta d</w:t>
      </w:r>
      <w:r w:rsidR="00710853" w:rsidRPr="00AB5F01">
        <w:rPr>
          <w:rFonts w:eastAsiaTheme="minorEastAsia"/>
          <w:szCs w:val="24"/>
          <w:lang w:val="pt-BR"/>
        </w:rPr>
        <w:t>o tamanho dos blocos);</w:t>
      </w:r>
    </w:p>
    <w:p w14:paraId="3887DA9A" w14:textId="77777777" w:rsidR="00710853" w:rsidRPr="000C188C" w:rsidRDefault="00710853" w:rsidP="002D617A">
      <w:pPr>
        <w:pStyle w:val="PargrafodaLista"/>
        <w:ind w:left="57" w:right="57"/>
        <w:jc w:val="both"/>
        <w:rPr>
          <w:sz w:val="22"/>
          <w:szCs w:val="24"/>
          <w:lang w:val="pt-BR"/>
        </w:rPr>
      </w:pPr>
    </w:p>
    <w:p w14:paraId="4EDA0B7A" w14:textId="77777777" w:rsidR="00710853" w:rsidRPr="00EB2269" w:rsidRDefault="001C6F77" w:rsidP="002D617A">
      <w:pPr>
        <w:pStyle w:val="PargrafodaLista"/>
        <w:numPr>
          <w:ilvl w:val="0"/>
          <w:numId w:val="10"/>
        </w:numPr>
        <w:ind w:left="57" w:right="57" w:hanging="340"/>
        <w:jc w:val="both"/>
        <w:rPr>
          <w:szCs w:val="24"/>
          <w:lang w:val="pt-BR"/>
        </w:rPr>
      </w:pP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r</m:t>
                </m:r>
              </m:sub>
            </m:sSub>
          </m:num>
          <m:den>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a</m:t>
                </m:r>
              </m:sub>
            </m:sSub>
          </m:den>
        </m:f>
      </m:oMath>
      <w:r w:rsidR="00710853" w:rsidRPr="00AB5F01">
        <w:rPr>
          <w:rFonts w:eastAsiaTheme="minorEastAsia"/>
          <w:szCs w:val="24"/>
          <w:lang w:val="pt-BR"/>
        </w:rPr>
        <w:t>: resistência ao cisalhamento ao longo das superfícies das descontinuidades (representa as características de rugosidade e atrito das paredes das descontinuidades ou dos materiais de preenchimento);</w:t>
      </w:r>
    </w:p>
    <w:p w14:paraId="1DF736BE" w14:textId="77777777" w:rsidR="00EB2269" w:rsidRPr="00EB2269" w:rsidRDefault="00EB2269" w:rsidP="002D617A">
      <w:pPr>
        <w:spacing w:line="360" w:lineRule="auto"/>
        <w:ind w:left="57" w:right="57"/>
        <w:jc w:val="both"/>
        <w:rPr>
          <w:szCs w:val="24"/>
          <w:lang w:val="pt-BR"/>
        </w:rPr>
      </w:pPr>
    </w:p>
    <w:p w14:paraId="2FFBCE52" w14:textId="77777777" w:rsidR="00710853" w:rsidRPr="00AB5F01" w:rsidRDefault="001C6F77" w:rsidP="002D617A">
      <w:pPr>
        <w:pStyle w:val="PargrafodaLista"/>
        <w:numPr>
          <w:ilvl w:val="0"/>
          <w:numId w:val="10"/>
        </w:numPr>
        <w:ind w:left="57" w:right="57" w:hanging="340"/>
        <w:jc w:val="both"/>
        <w:rPr>
          <w:szCs w:val="24"/>
          <w:lang w:val="pt-BR"/>
        </w:rPr>
      </w:pP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pt-BR"/>
                  </w:rPr>
                  <m:t>J</m:t>
                </m:r>
              </m:e>
              <m:sub>
                <m:r>
                  <m:rPr>
                    <m:sty m:val="p"/>
                  </m:rPr>
                  <w:rPr>
                    <w:rFonts w:ascii="Cambria Math" w:hAnsi="Cambria Math"/>
                    <w:szCs w:val="24"/>
                    <w:lang w:val="pt-BR"/>
                  </w:rPr>
                  <m:t>w</m:t>
                </m:r>
              </m:sub>
            </m:sSub>
          </m:num>
          <m:den>
            <m:r>
              <m:rPr>
                <m:sty m:val="p"/>
              </m:rPr>
              <w:rPr>
                <w:rFonts w:ascii="Cambria Math" w:hAnsi="Cambria Math"/>
                <w:szCs w:val="24"/>
                <w:lang w:val="pt-BR"/>
              </w:rPr>
              <m:t>SRF</m:t>
            </m:r>
          </m:den>
        </m:f>
      </m:oMath>
      <w:r w:rsidR="00710853" w:rsidRPr="00AB5F01">
        <w:rPr>
          <w:rFonts w:eastAsiaTheme="minorEastAsia"/>
          <w:szCs w:val="24"/>
          <w:lang w:val="pt-BR"/>
        </w:rPr>
        <w:t xml:space="preserve">: tensões </w:t>
      </w:r>
      <w:r w:rsidR="00FF6F21">
        <w:rPr>
          <w:rFonts w:eastAsiaTheme="minorEastAsia"/>
          <w:szCs w:val="24"/>
          <w:lang w:val="pt-BR"/>
        </w:rPr>
        <w:t>atuantes</w:t>
      </w:r>
      <w:r w:rsidR="00710853" w:rsidRPr="00AB5F01">
        <w:rPr>
          <w:rFonts w:eastAsiaTheme="minorEastAsia"/>
          <w:szCs w:val="24"/>
          <w:lang w:val="pt-BR"/>
        </w:rPr>
        <w:t xml:space="preserve"> n</w:t>
      </w:r>
      <w:r w:rsidR="00FF6F21">
        <w:rPr>
          <w:rFonts w:eastAsiaTheme="minorEastAsia"/>
          <w:szCs w:val="24"/>
          <w:lang w:val="pt-BR"/>
        </w:rPr>
        <w:t>o maciço</w:t>
      </w:r>
      <w:r w:rsidR="00710853" w:rsidRPr="00AB5F01">
        <w:rPr>
          <w:rFonts w:eastAsiaTheme="minorEastAsia"/>
          <w:szCs w:val="24"/>
          <w:lang w:val="pt-BR"/>
        </w:rPr>
        <w:t xml:space="preserve"> (descreve a tensão ativa no maciço, </w:t>
      </w:r>
      <w:r w:rsidR="00FF6F21">
        <w:rPr>
          <w:rFonts w:eastAsiaTheme="minorEastAsia"/>
          <w:szCs w:val="24"/>
          <w:lang w:val="pt-BR"/>
        </w:rPr>
        <w:t xml:space="preserve">sendo </w:t>
      </w:r>
      <w:r w:rsidR="00710853" w:rsidRPr="00AB5F01">
        <w:rPr>
          <w:rFonts w:eastAsiaTheme="minorEastAsia"/>
          <w:szCs w:val="24"/>
          <w:lang w:val="pt-BR"/>
        </w:rPr>
        <w:t xml:space="preserve">também um fator empírico que considera </w:t>
      </w:r>
      <w:r w:rsidR="00FF6F21">
        <w:rPr>
          <w:rFonts w:eastAsiaTheme="minorEastAsia"/>
          <w:szCs w:val="24"/>
          <w:lang w:val="pt-BR"/>
        </w:rPr>
        <w:t>a influência dos</w:t>
      </w:r>
      <w:r w:rsidR="00710853" w:rsidRPr="00AB5F01">
        <w:rPr>
          <w:rFonts w:eastAsiaTheme="minorEastAsia"/>
          <w:szCs w:val="24"/>
          <w:lang w:val="pt-BR"/>
        </w:rPr>
        <w:t xml:space="preserve"> car</w:t>
      </w:r>
      <w:r w:rsidR="00FF6F21">
        <w:rPr>
          <w:rFonts w:eastAsiaTheme="minorEastAsia"/>
          <w:szCs w:val="24"/>
          <w:lang w:val="pt-BR"/>
        </w:rPr>
        <w:t xml:space="preserve">regamentos externos, tensões in </w:t>
      </w:r>
      <w:r w:rsidR="00710853" w:rsidRPr="00AB5F01">
        <w:rPr>
          <w:rFonts w:eastAsiaTheme="minorEastAsia"/>
          <w:szCs w:val="24"/>
          <w:lang w:val="pt-BR"/>
        </w:rPr>
        <w:t xml:space="preserve">situ e a influência da água). </w:t>
      </w:r>
    </w:p>
    <w:p w14:paraId="6A26FB93" w14:textId="77777777" w:rsidR="00710853" w:rsidRPr="00B7488D" w:rsidRDefault="00710853" w:rsidP="002D617A">
      <w:pPr>
        <w:spacing w:line="360" w:lineRule="auto"/>
        <w:ind w:left="57" w:right="57"/>
        <w:rPr>
          <w:szCs w:val="24"/>
          <w:lang w:val="pt-BR"/>
        </w:rPr>
      </w:pPr>
    </w:p>
    <w:p w14:paraId="748E23CB" w14:textId="77777777" w:rsidR="00B02B3F" w:rsidRDefault="00710853" w:rsidP="002D617A">
      <w:pPr>
        <w:pStyle w:val="PargrafodaLista"/>
        <w:ind w:left="57" w:right="57"/>
        <w:jc w:val="both"/>
        <w:rPr>
          <w:szCs w:val="24"/>
          <w:lang w:val="pt-BR"/>
        </w:rPr>
      </w:pPr>
      <w:r w:rsidRPr="00AB5F01">
        <w:rPr>
          <w:szCs w:val="24"/>
          <w:lang w:val="pt-BR"/>
        </w:rPr>
        <w:t xml:space="preserve">Esta classificação não considera diretamente a influência da orientação das descontinuidades, nem a resistência da rocha intacta. No entanto, considera as propriedades da família de descontinuidades mais desfavorável no índice da rugosidade e no índice de alteração das descontinuidades, fazendo com que a resistência ao cisalhamento do maciço rochoso e a resistência da rocha intacta seja indiretamente considerada </w:t>
      </w:r>
      <w:r w:rsidR="00FF6F21">
        <w:rPr>
          <w:szCs w:val="24"/>
          <w:lang w:val="pt-BR"/>
        </w:rPr>
        <w:t xml:space="preserve">pelos valores do parâmetro </w:t>
      </w:r>
      <m:oMath>
        <m:r>
          <m:rPr>
            <m:sty m:val="p"/>
          </m:rPr>
          <w:rPr>
            <w:rFonts w:ascii="Cambria Math" w:hAnsi="Cambria Math"/>
            <w:szCs w:val="24"/>
            <w:lang w:val="pt-BR"/>
          </w:rPr>
          <m:t xml:space="preserve">RQD </m:t>
        </m:r>
      </m:oMath>
      <w:r w:rsidR="000C188C">
        <w:rPr>
          <w:szCs w:val="24"/>
          <w:lang w:val="pt-BR"/>
        </w:rPr>
        <w:t>(Hoe</w:t>
      </w:r>
      <w:r w:rsidRPr="00AB5F01">
        <w:rPr>
          <w:szCs w:val="24"/>
          <w:lang w:val="pt-BR"/>
        </w:rPr>
        <w:t>k</w:t>
      </w:r>
      <w:r w:rsidR="00FF6F21">
        <w:rPr>
          <w:szCs w:val="24"/>
          <w:lang w:val="pt-BR"/>
        </w:rPr>
        <w:t xml:space="preserve"> e</w:t>
      </w:r>
      <w:r w:rsidRPr="00AB5F01">
        <w:rPr>
          <w:szCs w:val="24"/>
          <w:lang w:val="pt-BR"/>
        </w:rPr>
        <w:t xml:space="preserve"> Brown, 1980).</w:t>
      </w:r>
    </w:p>
    <w:p w14:paraId="0C002A72" w14:textId="77777777" w:rsidR="00D74C78" w:rsidRDefault="00D74C78" w:rsidP="002D617A">
      <w:pPr>
        <w:pStyle w:val="PargrafodaLista"/>
        <w:ind w:left="57" w:right="57"/>
        <w:jc w:val="both"/>
        <w:rPr>
          <w:szCs w:val="24"/>
          <w:lang w:val="pt-BR"/>
        </w:rPr>
      </w:pPr>
    </w:p>
    <w:p w14:paraId="7D690917" w14:textId="77777777" w:rsidR="00D74C78" w:rsidRDefault="00D74C78" w:rsidP="002D617A">
      <w:pPr>
        <w:pStyle w:val="PargrafodaLista"/>
        <w:ind w:left="57" w:right="57"/>
        <w:jc w:val="both"/>
        <w:rPr>
          <w:szCs w:val="24"/>
          <w:lang w:val="pt-BR"/>
        </w:rPr>
      </w:pPr>
    </w:p>
    <w:p w14:paraId="418EA19B" w14:textId="77777777" w:rsidR="00D74C78" w:rsidRDefault="00D74C78" w:rsidP="002D617A">
      <w:pPr>
        <w:pStyle w:val="PargrafodaLista"/>
        <w:ind w:left="57" w:right="57"/>
        <w:jc w:val="both"/>
        <w:rPr>
          <w:szCs w:val="24"/>
          <w:lang w:val="pt-BR"/>
        </w:rPr>
      </w:pPr>
    </w:p>
    <w:p w14:paraId="17DA80AB" w14:textId="77777777" w:rsidR="00D74C78" w:rsidRDefault="00D74C78" w:rsidP="002D617A">
      <w:pPr>
        <w:pStyle w:val="PargrafodaLista"/>
        <w:ind w:left="57" w:right="57"/>
        <w:jc w:val="both"/>
        <w:rPr>
          <w:szCs w:val="24"/>
          <w:lang w:val="pt-BR"/>
        </w:rPr>
      </w:pPr>
    </w:p>
    <w:p w14:paraId="3486CCEE" w14:textId="77777777" w:rsidR="00D74C78" w:rsidRDefault="00D74C78" w:rsidP="002D617A">
      <w:pPr>
        <w:pStyle w:val="PargrafodaLista"/>
        <w:ind w:left="57" w:right="57"/>
        <w:jc w:val="both"/>
        <w:rPr>
          <w:szCs w:val="24"/>
          <w:lang w:val="pt-BR"/>
        </w:rPr>
      </w:pPr>
    </w:p>
    <w:p w14:paraId="327091C4" w14:textId="77777777" w:rsidR="00D74C78" w:rsidRDefault="00D74C78" w:rsidP="002D617A">
      <w:pPr>
        <w:pStyle w:val="PargrafodaLista"/>
        <w:ind w:left="57" w:right="57"/>
        <w:jc w:val="both"/>
        <w:rPr>
          <w:szCs w:val="24"/>
          <w:lang w:val="pt-BR"/>
        </w:rPr>
      </w:pPr>
    </w:p>
    <w:p w14:paraId="2394D4BC" w14:textId="77777777" w:rsidR="00D74C78" w:rsidRDefault="00D74C78" w:rsidP="002D617A">
      <w:pPr>
        <w:pStyle w:val="PargrafodaLista"/>
        <w:ind w:left="57" w:right="57"/>
        <w:jc w:val="both"/>
        <w:rPr>
          <w:szCs w:val="24"/>
          <w:lang w:val="pt-BR"/>
        </w:rPr>
      </w:pPr>
    </w:p>
    <w:p w14:paraId="1FB2038B" w14:textId="77777777" w:rsidR="00D74C78" w:rsidRDefault="00D74C78" w:rsidP="002D617A">
      <w:pPr>
        <w:pStyle w:val="PargrafodaLista"/>
        <w:ind w:left="57" w:right="57"/>
        <w:jc w:val="both"/>
        <w:rPr>
          <w:szCs w:val="24"/>
          <w:lang w:val="pt-BR"/>
        </w:rPr>
      </w:pPr>
    </w:p>
    <w:p w14:paraId="0B3EBDC5" w14:textId="77777777" w:rsidR="00D74C78" w:rsidRDefault="00D74C78" w:rsidP="002D617A">
      <w:pPr>
        <w:pStyle w:val="PargrafodaLista"/>
        <w:ind w:left="57" w:right="57"/>
        <w:jc w:val="both"/>
        <w:rPr>
          <w:szCs w:val="24"/>
          <w:lang w:val="pt-BR"/>
        </w:rPr>
      </w:pPr>
    </w:p>
    <w:p w14:paraId="0102F2FB" w14:textId="77777777" w:rsidR="00D74C78" w:rsidRDefault="00D74C78" w:rsidP="002D617A">
      <w:pPr>
        <w:pStyle w:val="PargrafodaLista"/>
        <w:ind w:left="57" w:right="57"/>
        <w:jc w:val="both"/>
        <w:rPr>
          <w:szCs w:val="24"/>
          <w:lang w:val="pt-BR"/>
        </w:rPr>
      </w:pPr>
    </w:p>
    <w:p w14:paraId="69303470" w14:textId="77777777" w:rsidR="00D74C78" w:rsidRDefault="00D74C78" w:rsidP="002D617A">
      <w:pPr>
        <w:pStyle w:val="PargrafodaLista"/>
        <w:ind w:left="57" w:right="57"/>
        <w:jc w:val="both"/>
        <w:rPr>
          <w:szCs w:val="24"/>
          <w:lang w:val="pt-BR"/>
        </w:rPr>
      </w:pPr>
    </w:p>
    <w:p w14:paraId="7958A1CC" w14:textId="77777777" w:rsidR="00D74C78" w:rsidRDefault="00D74C78" w:rsidP="002D617A">
      <w:pPr>
        <w:pStyle w:val="PargrafodaLista"/>
        <w:ind w:left="57" w:right="57"/>
        <w:jc w:val="both"/>
        <w:rPr>
          <w:szCs w:val="24"/>
          <w:lang w:val="pt-BR"/>
        </w:rPr>
      </w:pPr>
    </w:p>
    <w:sectPr w:rsidR="00D74C78" w:rsidSect="005E1F30">
      <w:footerReference w:type="default" r:id="rId21"/>
      <w:footerReference w:type="first" r:id="rId22"/>
      <w:endnotePr>
        <w:numFmt w:val="decimal"/>
      </w:endnotePr>
      <w:pgSz w:w="11906" w:h="16838" w:code="9"/>
      <w:pgMar w:top="1701" w:right="1134" w:bottom="1134" w:left="1701" w:header="340" w:footer="567" w:gutter="0"/>
      <w:pgNumType w:start="6"/>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Romero Gomes" w:date="2016-10-19T16:25:00Z" w:initials="RG">
    <w:p w14:paraId="7E04D854" w14:textId="77777777" w:rsidR="005E1F30" w:rsidRDefault="004E390B">
      <w:pPr>
        <w:pStyle w:val="Textodecomentrio"/>
      </w:pPr>
      <w:r>
        <w:rPr>
          <w:rStyle w:val="Refdecomentrio"/>
        </w:rPr>
        <w:annotationRef/>
      </w:r>
      <w:r>
        <w:t>Formatação geral: superior – 3,0cm; esquerda – 3,</w:t>
      </w:r>
      <w:r w:rsidR="005E1F30">
        <w:t>0</w:t>
      </w:r>
      <w:r>
        <w:t>cm; direita – 2,</w:t>
      </w:r>
      <w:r w:rsidR="005E1F30">
        <w:t>0</w:t>
      </w:r>
      <w:r>
        <w:t>cm; inferior – 2,</w:t>
      </w:r>
      <w:r w:rsidR="005E1F30">
        <w:t>0</w:t>
      </w:r>
      <w:r>
        <w:t>cm</w:t>
      </w:r>
    </w:p>
    <w:p w14:paraId="056E1BBC" w14:textId="2BD3F904" w:rsidR="004E390B" w:rsidRDefault="00BB164E">
      <w:pPr>
        <w:pStyle w:val="Textodecomentrio"/>
      </w:pPr>
      <w:r>
        <w:t>.</w:t>
      </w:r>
    </w:p>
  </w:comment>
  <w:comment w:id="4" w:author="Luis Bacellar" w:date="2020-09-10T17:38:00Z" w:initials="LB">
    <w:p w14:paraId="0A533C82" w14:textId="3C5AF458" w:rsidR="001604F1" w:rsidRDefault="001604F1">
      <w:pPr>
        <w:pStyle w:val="Textodecomentrio"/>
      </w:pPr>
      <w:r>
        <w:rPr>
          <w:rStyle w:val="Refdecomentrio"/>
        </w:rPr>
        <w:annotationRef/>
      </w:r>
      <w:r>
        <w:t>Inserir imagem de linha horizontal, espessura 1,5</w:t>
      </w:r>
    </w:p>
  </w:comment>
  <w:comment w:id="5" w:author="Romero Gomes" w:date="2016-10-19T16:30:00Z" w:initials="RG">
    <w:p w14:paraId="6C2ABF1B" w14:textId="77777777" w:rsidR="00BB164E" w:rsidRDefault="00BB164E">
      <w:pPr>
        <w:pStyle w:val="Textodecomentrio"/>
      </w:pPr>
      <w:r>
        <w:rPr>
          <w:rStyle w:val="Refdecomentrio"/>
        </w:rPr>
        <w:annotationRef/>
      </w:r>
      <w:r>
        <w:t>Texto em Times 12 com espaçamentos de 1,5, sem tabulação.</w:t>
      </w:r>
    </w:p>
  </w:comment>
  <w:comment w:id="7" w:author="Romero Gomes" w:date="2016-10-19T15:51:00Z" w:initials="RG">
    <w:p w14:paraId="3EF25769" w14:textId="77777777" w:rsidR="00794C37" w:rsidRDefault="00794C37">
      <w:pPr>
        <w:pStyle w:val="Textodecomentrio"/>
      </w:pPr>
      <w:r>
        <w:rPr>
          <w:rStyle w:val="Refdecomentrio"/>
        </w:rPr>
        <w:annotationRef/>
      </w:r>
      <w:r w:rsidR="004E390B">
        <w:t>Título em maiúsculas; e</w:t>
      </w:r>
      <w:r>
        <w:t>spaçamentos 1,5</w:t>
      </w:r>
      <w:r w:rsidR="004E390B">
        <w:t xml:space="preserve"> superior e inferior</w:t>
      </w:r>
      <w:r>
        <w:t>, texto sem tabulação.</w:t>
      </w:r>
    </w:p>
  </w:comment>
  <w:comment w:id="9" w:author="Romero Gomes" w:date="2016-10-19T16:28:00Z" w:initials="RG">
    <w:p w14:paraId="7210207F" w14:textId="77777777" w:rsidR="004E390B" w:rsidRDefault="004E390B">
      <w:pPr>
        <w:pStyle w:val="Textodecomentrio"/>
      </w:pPr>
      <w:r>
        <w:rPr>
          <w:rStyle w:val="Refdecomentrio"/>
        </w:rPr>
        <w:annotationRef/>
      </w:r>
      <w:r>
        <w:t>Título em minúsculas (letra inicial maiúscula); espaçamentos 1,5 superior e inferior, texto sem tabulação.</w:t>
      </w:r>
    </w:p>
  </w:comment>
  <w:comment w:id="10" w:author="Luis Bacellar" w:date="2020-09-10T17:48:00Z" w:initials="LB">
    <w:p w14:paraId="240468DC" w14:textId="6432EC21" w:rsidR="001604F1" w:rsidRDefault="001604F1">
      <w:pPr>
        <w:pStyle w:val="Textodecomentrio"/>
      </w:pPr>
      <w:r>
        <w:rPr>
          <w:rStyle w:val="Refdecomentrio"/>
        </w:rPr>
        <w:annotationRef/>
      </w:r>
      <w:r>
        <w:rPr>
          <w:sz w:val="23"/>
          <w:szCs w:val="23"/>
        </w:rPr>
        <w:t>Parágrafos sem tabulação e separados por um espaçamento também 1,5.</w:t>
      </w:r>
    </w:p>
  </w:comment>
  <w:comment w:id="11" w:author="Luis Bacellar" w:date="2020-09-10T17:42:00Z" w:initials="LB">
    <w:p w14:paraId="12711273" w14:textId="77777777" w:rsidR="001604F1" w:rsidRDefault="001604F1" w:rsidP="001604F1">
      <w:pPr>
        <w:pStyle w:val="Textodecomentrio"/>
      </w:pPr>
      <w:r>
        <w:rPr>
          <w:rStyle w:val="Refdecomentrio"/>
        </w:rPr>
        <w:annotationRef/>
      </w:r>
      <w:r>
        <w:rPr>
          <w:sz w:val="23"/>
          <w:szCs w:val="23"/>
        </w:rPr>
        <w:t xml:space="preserve">As referências citadas no texto devem ser padronizadas para 1, 2 ou mais autores, da seguinte forma: Silva, 1995; Silva e Moreira, 1997; Silva </w:t>
      </w:r>
      <w:r>
        <w:rPr>
          <w:i/>
          <w:iCs/>
          <w:sz w:val="23"/>
          <w:szCs w:val="23"/>
        </w:rPr>
        <w:t>et al</w:t>
      </w:r>
      <w:r>
        <w:rPr>
          <w:sz w:val="23"/>
          <w:szCs w:val="23"/>
        </w:rPr>
        <w:t xml:space="preserve">., 1998). A expressão latina </w:t>
      </w:r>
      <w:r>
        <w:rPr>
          <w:i/>
          <w:iCs/>
          <w:sz w:val="23"/>
          <w:szCs w:val="23"/>
        </w:rPr>
        <w:t>et al</w:t>
      </w:r>
      <w:r>
        <w:rPr>
          <w:sz w:val="23"/>
          <w:szCs w:val="23"/>
        </w:rPr>
        <w:t>. (</w:t>
      </w:r>
      <w:r>
        <w:rPr>
          <w:i/>
          <w:iCs/>
          <w:sz w:val="23"/>
          <w:szCs w:val="23"/>
        </w:rPr>
        <w:t>e outros</w:t>
      </w:r>
      <w:r>
        <w:rPr>
          <w:sz w:val="23"/>
          <w:szCs w:val="23"/>
        </w:rPr>
        <w:t>) é usada no caso de dois ou mais coautores (deve ser sempre colocada em itálico, seguida por ponto).</w:t>
      </w:r>
    </w:p>
    <w:p w14:paraId="766B7EEF" w14:textId="16DD72E3" w:rsidR="001604F1" w:rsidRDefault="001604F1">
      <w:pPr>
        <w:pStyle w:val="Textodecomentrio"/>
      </w:pPr>
    </w:p>
  </w:comment>
  <w:comment w:id="12" w:author="Luis Bacellar" w:date="2020-09-11T13:57:00Z" w:initials="LB">
    <w:p w14:paraId="5BFE1C96" w14:textId="079FF0C0" w:rsidR="001F4D59" w:rsidRDefault="001F4D59">
      <w:pPr>
        <w:pStyle w:val="Textodecomentrio"/>
      </w:pPr>
      <w:r>
        <w:rPr>
          <w:rStyle w:val="Refdecomentrio"/>
        </w:rPr>
        <w:annotationRef/>
      </w:r>
      <w:r>
        <w:t xml:space="preserve">Um erro muito comum: quando a referência integra a frase, somente o ano de publicação vem entre parêntesis; Exemplo: Segundo </w:t>
      </w:r>
      <w:proofErr w:type="spellStart"/>
      <w:r>
        <w:t>Brifgman</w:t>
      </w:r>
      <w:proofErr w:type="spellEnd"/>
      <w:r>
        <w:t xml:space="preserve"> (1952), o aumento</w:t>
      </w:r>
      <w:proofErr w:type="gramStart"/>
      <w:r>
        <w:t>.....</w:t>
      </w:r>
      <w:proofErr w:type="gramEnd"/>
    </w:p>
  </w:comment>
  <w:comment w:id="13" w:author="Luis Bacellar" w:date="2020-09-11T13:59:00Z" w:initials="LB">
    <w:p w14:paraId="4D8B07BA" w14:textId="2B72A6D3" w:rsidR="00536907" w:rsidRDefault="00536907">
      <w:pPr>
        <w:pStyle w:val="Textodecomentrio"/>
      </w:pPr>
      <w:r>
        <w:rPr>
          <w:rStyle w:val="Refdecomentrio"/>
        </w:rPr>
        <w:annotationRef/>
      </w:r>
      <w:r>
        <w:t>Referência são citadas por ordem cronológica dos anos de publicação.</w:t>
      </w:r>
    </w:p>
  </w:comment>
  <w:comment w:id="19" w:author="Luis Bacellar" w:date="2020-09-11T12:50:00Z" w:initials="LB">
    <w:p w14:paraId="21AF91D0" w14:textId="70D26260" w:rsidR="00A36D87" w:rsidRDefault="00A36D87">
      <w:pPr>
        <w:pStyle w:val="Textodecomentrio"/>
      </w:pPr>
      <w:r>
        <w:rPr>
          <w:rStyle w:val="Refdecomentrio"/>
        </w:rPr>
        <w:annotationRef/>
      </w:r>
      <w:r>
        <w:t xml:space="preserve">Em caso de citações do mesmo autor e mesmo ano, separa referências com as letras a, b, c. Ex.: </w:t>
      </w:r>
      <w:proofErr w:type="spellStart"/>
      <w:r>
        <w:t>Donal</w:t>
      </w:r>
      <w:proofErr w:type="spellEnd"/>
      <w:r>
        <w:t>,</w:t>
      </w:r>
      <w:r w:rsidRPr="00A36D87">
        <w:t xml:space="preserve"> 20</w:t>
      </w:r>
      <w:r>
        <w:t>09</w:t>
      </w:r>
      <w:r w:rsidRPr="00A36D87">
        <w:t>a</w:t>
      </w:r>
      <w:r>
        <w:t xml:space="preserve">; </w:t>
      </w:r>
      <w:proofErr w:type="spellStart"/>
      <w:r>
        <w:t>Donal</w:t>
      </w:r>
      <w:proofErr w:type="spellEnd"/>
      <w:r>
        <w:t>; 2009b).</w:t>
      </w:r>
    </w:p>
  </w:comment>
  <w:comment w:id="20" w:author="Luis Bacellar" w:date="2020-09-11T12:45:00Z" w:initials="LB">
    <w:p w14:paraId="5BD400FE" w14:textId="77D659D4" w:rsidR="00A36D87" w:rsidRDefault="00A36D87">
      <w:pPr>
        <w:pStyle w:val="Textodecomentrio"/>
      </w:pPr>
      <w:r>
        <w:rPr>
          <w:rStyle w:val="Refdecomentrio"/>
        </w:rPr>
        <w:annotationRef/>
      </w:r>
      <w:r>
        <w:t>Evitar ao máximo citações de citações. Ex.; Silva (2000, apud Santos, 2001). O recomendável é sempre pesquisar o original e reservar citações de citações quando o acesso ao original for impossível.</w:t>
      </w:r>
      <w:r w:rsidR="00943178">
        <w:t xml:space="preserve"> </w:t>
      </w:r>
    </w:p>
  </w:comment>
  <w:comment w:id="21" w:author="Romero Gomes" w:date="2016-10-19T16:17:00Z" w:initials="RG">
    <w:p w14:paraId="6FBBA1AB" w14:textId="77777777" w:rsidR="001B2C30" w:rsidRDefault="001B2C30">
      <w:pPr>
        <w:pStyle w:val="Textodecomentrio"/>
      </w:pPr>
      <w:r>
        <w:rPr>
          <w:rStyle w:val="Refdecomentrio"/>
        </w:rPr>
        <w:annotationRef/>
      </w:r>
      <w:r>
        <w:t xml:space="preserve">Utilizar até o limite de cada página, sem permitir ‘buracos’ no texto, tabelas quebradas, figuras diminutas, </w:t>
      </w:r>
      <w:proofErr w:type="spellStart"/>
      <w:r>
        <w:t>etc</w:t>
      </w:r>
      <w:proofErr w:type="spellEnd"/>
    </w:p>
  </w:comment>
  <w:comment w:id="27" w:author="Luis Bacellar" w:date="2020-09-11T14:04:00Z" w:initials="LB">
    <w:p w14:paraId="3385D05A" w14:textId="081C4D29" w:rsidR="002D617A" w:rsidRDefault="002D617A">
      <w:pPr>
        <w:pStyle w:val="Textodecomentrio"/>
      </w:pPr>
      <w:r>
        <w:rPr>
          <w:rStyle w:val="Refdecomentrio"/>
        </w:rPr>
        <w:annotationRef/>
      </w:r>
      <w:r>
        <w:t>Neste item é apresentada detalhamento de caracterização geomecânica. Avaliar a real necessidade de apresentar este tipo de informação</w:t>
      </w:r>
      <w:r w:rsidR="00D046DE">
        <w:t>,</w:t>
      </w:r>
      <w:r>
        <w:t xml:space="preserve"> que é muito conhecida na literatura geotécnica. Reservar a revisão bibliográfica para o que é pouco conhecido.</w:t>
      </w:r>
    </w:p>
  </w:comment>
  <w:comment w:id="28" w:author="Romero Gomes" w:date="2016-10-19T15:49:00Z" w:initials="RG">
    <w:p w14:paraId="0C360EF1" w14:textId="77777777" w:rsidR="00794C37" w:rsidRDefault="00794C37">
      <w:pPr>
        <w:pStyle w:val="Textodecomentrio"/>
      </w:pPr>
      <w:r>
        <w:rPr>
          <w:rStyle w:val="Refdecomentrio"/>
        </w:rPr>
        <w:annotationRef/>
      </w:r>
      <w:r>
        <w:t>Toda expressão em outra língua ou de conotação específica deve estar em itálico</w:t>
      </w:r>
    </w:p>
  </w:comment>
  <w:comment w:id="31" w:author="Romero Gomes" w:date="2016-10-19T15:55:00Z" w:initials="RG">
    <w:p w14:paraId="10E7E3BC" w14:textId="77777777" w:rsidR="00794C37" w:rsidRDefault="00794C37">
      <w:pPr>
        <w:pStyle w:val="Textodecomentrio"/>
      </w:pPr>
      <w:r>
        <w:rPr>
          <w:rStyle w:val="Refdecomentrio"/>
        </w:rPr>
        <w:annotationRef/>
      </w:r>
      <w:r>
        <w:t>Não utilizar 2.3.1.1 (máximo terceira ordem nos tópicos)</w:t>
      </w:r>
    </w:p>
  </w:comment>
  <w:comment w:id="33" w:author="Romero Gomes" w:date="2016-10-19T16:19:00Z" w:initials="RG">
    <w:p w14:paraId="2B184EE8" w14:textId="77777777" w:rsidR="004E390B" w:rsidRDefault="004E390B">
      <w:pPr>
        <w:pStyle w:val="Textodecomentrio"/>
      </w:pPr>
      <w:r>
        <w:rPr>
          <w:rStyle w:val="Refdecomentrio"/>
        </w:rPr>
        <w:annotationRef/>
      </w:r>
      <w:r>
        <w:t>Não utilizar parágrafos muito curtos e nem muito longos; utilizar parágrafos com várias frases independentes e não um texto corrido.</w:t>
      </w:r>
    </w:p>
  </w:comment>
  <w:comment w:id="35" w:author="Romero Gomes" w:date="2016-10-19T15:54:00Z" w:initials="RG">
    <w:p w14:paraId="5E97E92E" w14:textId="77777777" w:rsidR="00794C37" w:rsidRDefault="00794C37">
      <w:pPr>
        <w:pStyle w:val="Textodecomentrio"/>
      </w:pPr>
      <w:r>
        <w:rPr>
          <w:rStyle w:val="Refdecomentrio"/>
        </w:rPr>
        <w:annotationRef/>
      </w:r>
      <w:r>
        <w:t>Legenda central, SOBRE a tabela, com espaçamento 6 acima.</w:t>
      </w:r>
    </w:p>
  </w:comment>
  <w:comment w:id="37" w:author="Romero Gomes" w:date="2016-10-19T15:55:00Z" w:initials="RG">
    <w:p w14:paraId="04D96DD2" w14:textId="77777777" w:rsidR="00794C37" w:rsidRDefault="00794C37">
      <w:pPr>
        <w:pStyle w:val="Textodecomentrio"/>
      </w:pPr>
      <w:r>
        <w:rPr>
          <w:rStyle w:val="Refdecomentrio"/>
        </w:rPr>
        <w:annotationRef/>
      </w:r>
      <w:r>
        <w:t>Elementos centralizados; não usar negrito</w:t>
      </w:r>
    </w:p>
  </w:comment>
  <w:comment w:id="40" w:author="Romero Gomes" w:date="2016-10-19T16:12:00Z" w:initials="RG">
    <w:p w14:paraId="2456B82E" w14:textId="77777777" w:rsidR="001B2C30" w:rsidRDefault="001B2C30">
      <w:pPr>
        <w:pStyle w:val="Textodecomentrio"/>
      </w:pPr>
      <w:r>
        <w:rPr>
          <w:rStyle w:val="Refdecomentrio"/>
        </w:rPr>
        <w:annotationRef/>
      </w:r>
      <w:r>
        <w:t>Caracterizar as unidades das grandezas, adotando sempre unidades do Sistema Internacional</w:t>
      </w:r>
    </w:p>
  </w:comment>
  <w:comment w:id="42" w:author="Luis Bacellar" w:date="2020-10-04T22:40:00Z" w:initials="LB">
    <w:p w14:paraId="0FCED530" w14:textId="4A90F10B" w:rsidR="00981C8E" w:rsidRPr="00981C8E" w:rsidRDefault="00981C8E" w:rsidP="00981C8E">
      <w:pPr>
        <w:widowControl/>
        <w:autoSpaceDE w:val="0"/>
        <w:autoSpaceDN w:val="0"/>
        <w:adjustRightInd w:val="0"/>
        <w:rPr>
          <w:rFonts w:eastAsia="TimesNewRomanPSMT"/>
          <w:snapToGrid/>
          <w:szCs w:val="24"/>
          <w:lang w:val="pt-BR"/>
        </w:rPr>
      </w:pPr>
      <w:r>
        <w:rPr>
          <w:rStyle w:val="Refdecomentrio"/>
        </w:rPr>
        <w:annotationRef/>
      </w:r>
      <w:r w:rsidRPr="00981C8E">
        <w:rPr>
          <w:szCs w:val="24"/>
        </w:rPr>
        <w:t xml:space="preserve">Denomina-se Citação direta quando se transcreve literalmente </w:t>
      </w:r>
      <w:proofErr w:type="gramStart"/>
      <w:r w:rsidRPr="00981C8E">
        <w:rPr>
          <w:szCs w:val="24"/>
        </w:rPr>
        <w:t>a</w:t>
      </w:r>
      <w:proofErr w:type="gramEnd"/>
      <w:r w:rsidRPr="00981C8E">
        <w:rPr>
          <w:szCs w:val="24"/>
        </w:rPr>
        <w:t xml:space="preserve"> obra de um auto</w:t>
      </w:r>
      <w:r w:rsidRPr="00981C8E">
        <w:rPr>
          <w:szCs w:val="24"/>
        </w:rPr>
        <w:t>r</w:t>
      </w:r>
      <w:r w:rsidRPr="00981C8E">
        <w:rPr>
          <w:szCs w:val="24"/>
        </w:rPr>
        <w:t xml:space="preserve">, </w:t>
      </w:r>
      <w:r w:rsidRPr="00981C8E">
        <w:rPr>
          <w:szCs w:val="24"/>
        </w:rPr>
        <w:t>reproduzindo tal como</w:t>
      </w:r>
      <w:r w:rsidRPr="00981C8E">
        <w:rPr>
          <w:szCs w:val="24"/>
        </w:rPr>
        <w:t xml:space="preserve"> se encontra no texto original. </w:t>
      </w:r>
      <w:r w:rsidRPr="00981C8E">
        <w:rPr>
          <w:szCs w:val="24"/>
          <w:lang w:val="pt-BR"/>
        </w:rPr>
        <w:t xml:space="preserve">Quando o texto de citação direta é </w:t>
      </w:r>
      <w:r w:rsidRPr="00981C8E">
        <w:rPr>
          <w:szCs w:val="24"/>
          <w:lang w:val="pt-BR"/>
        </w:rPr>
        <w:t xml:space="preserve">de até 3 linhas, deve-se inserir a citação direta entre </w:t>
      </w:r>
      <w:r w:rsidR="00943178">
        <w:rPr>
          <w:szCs w:val="24"/>
          <w:lang w:val="pt-BR"/>
        </w:rPr>
        <w:t>aspas</w:t>
      </w:r>
      <w:r w:rsidRPr="00981C8E">
        <w:rPr>
          <w:szCs w:val="24"/>
          <w:lang w:val="pt-BR"/>
        </w:rPr>
        <w:t xml:space="preserve">. </w:t>
      </w:r>
      <w:r>
        <w:rPr>
          <w:szCs w:val="24"/>
          <w:lang w:val="pt-BR"/>
        </w:rPr>
        <w:t>Quando a citação for maior que 3 linhas, d</w:t>
      </w:r>
      <w:r w:rsidRPr="00981C8E">
        <w:rPr>
          <w:rFonts w:eastAsia="TimesNewRomanPSMT"/>
          <w:snapToGrid/>
          <w:szCs w:val="24"/>
          <w:lang w:val="pt-BR"/>
        </w:rPr>
        <w:t>eve constituir um parágrafo à parte com letra menor do que a utilizada no texto (fonte 10),</w:t>
      </w:r>
      <w:r>
        <w:rPr>
          <w:rFonts w:eastAsia="TimesNewRomanPSMT"/>
          <w:snapToGrid/>
          <w:szCs w:val="24"/>
          <w:lang w:val="pt-BR"/>
        </w:rPr>
        <w:t xml:space="preserve"> </w:t>
      </w:r>
      <w:r w:rsidRPr="00981C8E">
        <w:rPr>
          <w:rFonts w:eastAsia="TimesNewRomanPSMT"/>
          <w:snapToGrid/>
          <w:szCs w:val="24"/>
          <w:lang w:val="pt-BR"/>
        </w:rPr>
        <w:t>um recuo de 4 cm da margem esquerda, com um espaçamento de 1 entre as linhas. Nesse caso,</w:t>
      </w:r>
    </w:p>
    <w:p w14:paraId="19CDDA7C" w14:textId="0CD53967" w:rsidR="00981C8E" w:rsidRDefault="00981C8E" w:rsidP="00981C8E">
      <w:pPr>
        <w:pStyle w:val="Textodecomentrio"/>
      </w:pPr>
      <w:r w:rsidRPr="00981C8E">
        <w:rPr>
          <w:rFonts w:ascii="Times New Roman" w:eastAsia="TimesNewRomanPSMT" w:hAnsi="Times New Roman" w:cs="Times New Roman"/>
          <w:sz w:val="24"/>
          <w:szCs w:val="24"/>
        </w:rPr>
        <w:t>dispensam-se as aspas e requer a fonte completa entre parênteses (AUTOR, ano, p.).</w:t>
      </w:r>
    </w:p>
  </w:comment>
  <w:comment w:id="43" w:author="Romero Gomes" w:date="2016-10-19T15:58:00Z" w:initials="RG">
    <w:p w14:paraId="2DE47A9A" w14:textId="77777777" w:rsidR="00267F68" w:rsidRDefault="00267F68">
      <w:pPr>
        <w:pStyle w:val="Textodecomentrio"/>
      </w:pPr>
      <w:r>
        <w:rPr>
          <w:rStyle w:val="Refdecomentrio"/>
        </w:rPr>
        <w:annotationRef/>
      </w:r>
      <w:r>
        <w:t>Referência para dois autores</w:t>
      </w:r>
    </w:p>
  </w:comment>
  <w:comment w:id="44" w:author="Romero Gomes" w:date="2016-10-19T15:59:00Z" w:initials="RG">
    <w:p w14:paraId="31404122" w14:textId="77777777" w:rsidR="00267F68" w:rsidRDefault="00267F68">
      <w:pPr>
        <w:pStyle w:val="Textodecomentrio"/>
      </w:pPr>
      <w:r>
        <w:rPr>
          <w:rStyle w:val="Refdecomentrio"/>
        </w:rPr>
        <w:annotationRef/>
      </w:r>
      <w:r>
        <w:t>Referência para mais de dois autores</w:t>
      </w:r>
    </w:p>
  </w:comment>
  <w:comment w:id="45" w:author="Romero Gomes" w:date="2016-10-19T15:59:00Z" w:initials="RG">
    <w:p w14:paraId="090F915E" w14:textId="77777777" w:rsidR="00267F68" w:rsidRDefault="00267F68">
      <w:pPr>
        <w:pStyle w:val="Textodecomentrio"/>
      </w:pPr>
      <w:r>
        <w:rPr>
          <w:rStyle w:val="Refdecomentrio"/>
        </w:rPr>
        <w:annotationRef/>
      </w:r>
      <w:r>
        <w:t>Referência para um único autor</w:t>
      </w:r>
    </w:p>
  </w:comment>
  <w:comment w:id="46" w:author="Luis Bacellar" w:date="2020-10-04T22:33:00Z" w:initials="LB">
    <w:p w14:paraId="438BF9CA" w14:textId="187A13FF" w:rsidR="006A2C75" w:rsidRDefault="006A2C75">
      <w:pPr>
        <w:pStyle w:val="Textodecomentrio"/>
      </w:pPr>
      <w:r>
        <w:rPr>
          <w:rStyle w:val="Refdecomentrio"/>
        </w:rPr>
        <w:annotationRef/>
      </w:r>
      <w:r w:rsidR="00981C8E">
        <w:t xml:space="preserve"> </w:t>
      </w:r>
    </w:p>
  </w:comment>
  <w:comment w:id="48" w:author="Romero Gomes" w:date="2016-10-19T16:00:00Z" w:initials="RG">
    <w:p w14:paraId="354878B9" w14:textId="77777777" w:rsidR="00267F68" w:rsidRDefault="00267F68">
      <w:pPr>
        <w:pStyle w:val="Textodecomentrio"/>
      </w:pPr>
      <w:r>
        <w:rPr>
          <w:rStyle w:val="Refdecomentrio"/>
        </w:rPr>
        <w:annotationRef/>
      </w:r>
      <w:r>
        <w:t>A referência da figura, tabela ou equação deve constar do texto, imediatamente antes da figura, tabela ou equação.</w:t>
      </w:r>
    </w:p>
  </w:comment>
  <w:comment w:id="54" w:author="Romero Gomes" w:date="2016-10-26T12:32:00Z" w:initials="RG">
    <w:p w14:paraId="06E57C2C" w14:textId="30B44159" w:rsidR="00424791" w:rsidRDefault="00424791">
      <w:pPr>
        <w:pStyle w:val="Textodecomentrio"/>
      </w:pPr>
      <w:r>
        <w:rPr>
          <w:rStyle w:val="Refdecomentrio"/>
        </w:rPr>
        <w:annotationRef/>
      </w:r>
      <w:r>
        <w:t>Textos das figuras e legendas traduzidas para o português</w:t>
      </w:r>
    </w:p>
  </w:comment>
  <w:comment w:id="61" w:author="Romero Gomes" w:date="2016-10-19T16:34:00Z" w:initials="RG">
    <w:p w14:paraId="384C262D" w14:textId="77777777" w:rsidR="00BB164E" w:rsidRDefault="00BB164E">
      <w:pPr>
        <w:pStyle w:val="Textodecomentrio"/>
      </w:pPr>
      <w:r>
        <w:rPr>
          <w:rStyle w:val="Refdecomentrio"/>
        </w:rPr>
        <w:annotationRef/>
      </w:r>
      <w:r>
        <w:t>Texto revisado, sem erros de português</w:t>
      </w:r>
    </w:p>
  </w:comment>
  <w:comment w:id="72" w:author="Romero Gomes" w:date="2016-10-19T16:24:00Z" w:initials="RG">
    <w:p w14:paraId="5C616570" w14:textId="77777777" w:rsidR="004E390B" w:rsidRDefault="004E390B">
      <w:pPr>
        <w:pStyle w:val="Textodecomentrio"/>
      </w:pPr>
      <w:r>
        <w:rPr>
          <w:rStyle w:val="Refdecomentrio"/>
        </w:rPr>
        <w:annotationRef/>
      </w:r>
      <w:r>
        <w:t>Usar subscrito e sobrescrito onde necessário</w:t>
      </w:r>
    </w:p>
  </w:comment>
  <w:comment w:id="74" w:author="Romero Gomes" w:date="2016-10-19T16:11:00Z" w:initials="RG">
    <w:p w14:paraId="1F7D5268" w14:textId="77777777" w:rsidR="001B2C30" w:rsidRDefault="001B2C30">
      <w:pPr>
        <w:pStyle w:val="Textodecomentrio"/>
      </w:pPr>
      <w:r>
        <w:rPr>
          <w:rStyle w:val="Refdecomentrio"/>
        </w:rPr>
        <w:annotationRef/>
      </w:r>
      <w:r>
        <w:t>Usar subscrito e sobrescrito onde necessário</w:t>
      </w:r>
    </w:p>
  </w:comment>
  <w:comment w:id="80" w:author="Romero Gomes" w:date="2016-10-19T16:15:00Z" w:initials="RG">
    <w:p w14:paraId="25CF15A8" w14:textId="77777777" w:rsidR="001B2C30" w:rsidRDefault="001B2C30">
      <w:pPr>
        <w:pStyle w:val="Textodecomentrio"/>
      </w:pPr>
      <w:r>
        <w:rPr>
          <w:rStyle w:val="Refdecomentrio"/>
        </w:rPr>
        <w:annotationRef/>
      </w:r>
      <w:r>
        <w:t>Referência na sequência do capítulo, legenda SOB a figura, com espaçamento 6 acima e espaçamento simples no texto.</w:t>
      </w:r>
    </w:p>
  </w:comment>
  <w:comment w:id="83" w:author="Romero Gomes" w:date="2016-10-26T12:36:00Z" w:initials="RG">
    <w:p w14:paraId="7ABD015F" w14:textId="7DB768CC" w:rsidR="00424791" w:rsidRDefault="00424791">
      <w:pPr>
        <w:pStyle w:val="Textodecomentrio"/>
      </w:pPr>
      <w:r>
        <w:rPr>
          <w:rStyle w:val="Refdecomentrio"/>
        </w:rPr>
        <w:annotationRef/>
      </w:r>
      <w:r>
        <w:t>Adotar a mesma padronização (formatação) para todas as tabelas do texto.</w:t>
      </w:r>
    </w:p>
  </w:comment>
  <w:comment w:id="86" w:author="Romero Gomes" w:date="2016-10-19T16:25:00Z" w:initials="RG">
    <w:p w14:paraId="147E9883" w14:textId="77777777" w:rsidR="004E390B" w:rsidRDefault="004E390B">
      <w:pPr>
        <w:pStyle w:val="Textodecomentrio"/>
      </w:pPr>
      <w:r>
        <w:rPr>
          <w:rStyle w:val="Refdecomentrio"/>
        </w:rPr>
        <w:annotationRef/>
      </w:r>
      <w:r>
        <w:t>Espaçamento padrão 1,5</w:t>
      </w:r>
    </w:p>
  </w:comment>
  <w:comment w:id="87" w:author="Romero Gomes" w:date="2016-10-26T12:34:00Z" w:initials="RG">
    <w:p w14:paraId="0E3BCB14" w14:textId="01642A72" w:rsidR="00424791" w:rsidRDefault="00424791">
      <w:pPr>
        <w:pStyle w:val="Textodecomentrio"/>
      </w:pPr>
      <w:r>
        <w:rPr>
          <w:rStyle w:val="Refdecomentrio"/>
        </w:rPr>
        <w:annotationRef/>
      </w:r>
      <w:r>
        <w:t>Planilhas, gráficos, tabelas e outras informações complementares devem ser apresentadas em um ou mais anexos.</w:t>
      </w:r>
    </w:p>
  </w:comment>
  <w:comment w:id="88" w:author="Romero Gomes" w:date="2016-10-19T16:02:00Z" w:initials="RG">
    <w:p w14:paraId="57ADA232" w14:textId="77777777" w:rsidR="00267F68" w:rsidRDefault="00267F68">
      <w:pPr>
        <w:pStyle w:val="Textodecomentrio"/>
      </w:pPr>
      <w:r>
        <w:rPr>
          <w:rStyle w:val="Refdecomentrio"/>
        </w:rPr>
        <w:annotationRef/>
      </w:r>
      <w:r>
        <w:t>Referência para equação, tabulada e numerada por capítulo</w:t>
      </w:r>
    </w:p>
  </w:comment>
  <w:comment w:id="89" w:author="Luis Bacellar" w:date="2020-09-11T14:01:00Z" w:initials="LB">
    <w:p w14:paraId="5A8FC5F9" w14:textId="2107267B" w:rsidR="009D5A9A" w:rsidRDefault="009D5A9A" w:rsidP="002D617A">
      <w:pPr>
        <w:pStyle w:val="Textodecomentrio"/>
        <w:spacing w:line="360" w:lineRule="auto"/>
      </w:pPr>
      <w:r>
        <w:rPr>
          <w:rStyle w:val="Refdecomentrio"/>
        </w:rPr>
        <w:annotationRef/>
      </w:r>
      <w:r>
        <w:t>Usar a inserção de equação do editor de texto</w:t>
      </w:r>
    </w:p>
  </w:comment>
  <w:comment w:id="95" w:author="Romero Gomes" w:date="2016-10-19T15:46:00Z" w:initials="RG">
    <w:p w14:paraId="3B343261" w14:textId="0BF1E94C" w:rsidR="00CB5D75" w:rsidRDefault="00CB5D75">
      <w:pPr>
        <w:pStyle w:val="Textodecomentrio"/>
      </w:pPr>
      <w:r>
        <w:rPr>
          <w:rStyle w:val="Refdecomentrio"/>
        </w:rPr>
        <w:annotationRef/>
      </w:r>
      <w:r>
        <w:rPr>
          <w:rStyle w:val="Refdecomentrio"/>
        </w:rPr>
        <w:t>Toda referência deve ser DATADA e repetida dessa forma nas REFERÊNCIAS no final do texto</w:t>
      </w:r>
    </w:p>
  </w:comment>
  <w:comment w:id="96" w:author="Romero Gomes" w:date="2016-10-19T15:47:00Z" w:initials="RG">
    <w:p w14:paraId="5C7D8163" w14:textId="77777777" w:rsidR="00CB5D75" w:rsidRDefault="00CB5D75">
      <w:pPr>
        <w:pStyle w:val="Textodecomentrio"/>
      </w:pPr>
      <w:r>
        <w:rPr>
          <w:rStyle w:val="Refdecomentrio"/>
        </w:rPr>
        <w:annotationRef/>
      </w:r>
      <w:r>
        <w:t>Toda expressão em outra língua ou de conotação específica deve estar em itálico</w:t>
      </w:r>
    </w:p>
  </w:comment>
  <w:comment w:id="97" w:author="Romero Gomes" w:date="2016-10-19T16:09:00Z" w:initials="RG">
    <w:p w14:paraId="55D99E1C" w14:textId="77777777" w:rsidR="001B2C30" w:rsidRDefault="001B2C30">
      <w:pPr>
        <w:pStyle w:val="Textodecomentrio"/>
      </w:pPr>
      <w:r>
        <w:rPr>
          <w:rStyle w:val="Refdecomentrio"/>
        </w:rPr>
        <w:annotationRef/>
      </w:r>
      <w:r>
        <w:t>Não usar sinal = para definir um símbolo de equação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56E1BBC" w15:done="0"/>
  <w15:commentEx w15:paraId="0A533C82" w15:done="0"/>
  <w15:commentEx w15:paraId="6C2ABF1B" w15:done="0"/>
  <w15:commentEx w15:paraId="3EF25769" w15:done="0"/>
  <w15:commentEx w15:paraId="7210207F" w15:done="0"/>
  <w15:commentEx w15:paraId="240468DC" w15:done="0"/>
  <w15:commentEx w15:paraId="766B7EEF" w15:done="0"/>
  <w15:commentEx w15:paraId="5BFE1C96" w15:done="0"/>
  <w15:commentEx w15:paraId="4D8B07BA" w15:done="0"/>
  <w15:commentEx w15:paraId="21AF91D0" w15:done="0"/>
  <w15:commentEx w15:paraId="5BD400FE" w15:done="0"/>
  <w15:commentEx w15:paraId="6FBBA1AB" w15:done="0"/>
  <w15:commentEx w15:paraId="3385D05A" w15:done="0"/>
  <w15:commentEx w15:paraId="0C360EF1" w15:done="0"/>
  <w15:commentEx w15:paraId="10E7E3BC" w15:done="0"/>
  <w15:commentEx w15:paraId="2B184EE8" w15:done="0"/>
  <w15:commentEx w15:paraId="5E97E92E" w15:done="0"/>
  <w15:commentEx w15:paraId="04D96DD2" w15:done="0"/>
  <w15:commentEx w15:paraId="2456B82E" w15:done="0"/>
  <w15:commentEx w15:paraId="19CDDA7C" w15:done="0"/>
  <w15:commentEx w15:paraId="2DE47A9A" w15:done="0"/>
  <w15:commentEx w15:paraId="31404122" w15:done="0"/>
  <w15:commentEx w15:paraId="090F915E" w15:done="0"/>
  <w15:commentEx w15:paraId="438BF9CA" w15:done="0"/>
  <w15:commentEx w15:paraId="354878B9" w15:done="0"/>
  <w15:commentEx w15:paraId="06E57C2C" w15:done="0"/>
  <w15:commentEx w15:paraId="384C262D" w15:done="0"/>
  <w15:commentEx w15:paraId="5C616570" w15:done="0"/>
  <w15:commentEx w15:paraId="1F7D5268" w15:done="0"/>
  <w15:commentEx w15:paraId="25CF15A8" w15:done="0"/>
  <w15:commentEx w15:paraId="7ABD015F" w15:done="0"/>
  <w15:commentEx w15:paraId="147E9883" w15:done="0"/>
  <w15:commentEx w15:paraId="0E3BCB14" w15:done="0"/>
  <w15:commentEx w15:paraId="57ADA232" w15:done="0"/>
  <w15:commentEx w15:paraId="5A8FC5F9" w15:done="0"/>
  <w15:commentEx w15:paraId="3B343261" w15:done="0"/>
  <w15:commentEx w15:paraId="5C7D8163" w15:done="0"/>
  <w15:commentEx w15:paraId="55D99E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4E320" w16cex:dateUtc="2020-09-10T20:38:00Z"/>
  <w16cex:commentExtensible w16cex:durableId="2304E574" w16cex:dateUtc="2020-09-10T20:48:00Z"/>
  <w16cex:commentExtensible w16cex:durableId="2304E41E" w16cex:dateUtc="2020-09-10T20:42:00Z"/>
  <w16cex:commentExtensible w16cex:durableId="230600B1" w16cex:dateUtc="2020-09-11T16:57:00Z"/>
  <w16cex:commentExtensible w16cex:durableId="2306012E" w16cex:dateUtc="2020-09-11T16:59:00Z"/>
  <w16cex:commentExtensible w16cex:durableId="2305F10E" w16cex:dateUtc="2020-09-11T15:50:00Z"/>
  <w16cex:commentExtensible w16cex:durableId="2305EFDD" w16cex:dateUtc="2020-09-11T15:45:00Z"/>
  <w16cex:commentExtensible w16cex:durableId="23060270" w16cex:dateUtc="2020-09-11T17:04:00Z"/>
  <w16cex:commentExtensible w16cex:durableId="2324CDF0" w16cex:dateUtc="2020-10-05T01:40:00Z"/>
  <w16cex:commentExtensible w16cex:durableId="2324CC3F" w16cex:dateUtc="2020-10-05T01:33:00Z"/>
  <w16cex:commentExtensible w16cex:durableId="230601CC" w16cex:dateUtc="2020-09-11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6E1BBC" w16cid:durableId="22E7BB28"/>
  <w16cid:commentId w16cid:paraId="0A533C82" w16cid:durableId="2304E320"/>
  <w16cid:commentId w16cid:paraId="6C2ABF1B" w16cid:durableId="22E7BB29"/>
  <w16cid:commentId w16cid:paraId="3EF25769" w16cid:durableId="22E7BB2A"/>
  <w16cid:commentId w16cid:paraId="7210207F" w16cid:durableId="22E7BB2B"/>
  <w16cid:commentId w16cid:paraId="240468DC" w16cid:durableId="2304E574"/>
  <w16cid:commentId w16cid:paraId="766B7EEF" w16cid:durableId="2304E41E"/>
  <w16cid:commentId w16cid:paraId="5BFE1C96" w16cid:durableId="230600B1"/>
  <w16cid:commentId w16cid:paraId="4D8B07BA" w16cid:durableId="2306012E"/>
  <w16cid:commentId w16cid:paraId="21AF91D0" w16cid:durableId="2305F10E"/>
  <w16cid:commentId w16cid:paraId="5BD400FE" w16cid:durableId="2305EFDD"/>
  <w16cid:commentId w16cid:paraId="6FBBA1AB" w16cid:durableId="22E7BB2C"/>
  <w16cid:commentId w16cid:paraId="3385D05A" w16cid:durableId="23060270"/>
  <w16cid:commentId w16cid:paraId="0C360EF1" w16cid:durableId="22E7BB2D"/>
  <w16cid:commentId w16cid:paraId="10E7E3BC" w16cid:durableId="22E7BB2E"/>
  <w16cid:commentId w16cid:paraId="2B184EE8" w16cid:durableId="22E7BB2F"/>
  <w16cid:commentId w16cid:paraId="5E97E92E" w16cid:durableId="22E7BB30"/>
  <w16cid:commentId w16cid:paraId="04D96DD2" w16cid:durableId="22E7BB31"/>
  <w16cid:commentId w16cid:paraId="2456B82E" w16cid:durableId="22E7BB32"/>
  <w16cid:commentId w16cid:paraId="19CDDA7C" w16cid:durableId="2324CDF0"/>
  <w16cid:commentId w16cid:paraId="2DE47A9A" w16cid:durableId="22E7BB33"/>
  <w16cid:commentId w16cid:paraId="31404122" w16cid:durableId="22E7BB34"/>
  <w16cid:commentId w16cid:paraId="090F915E" w16cid:durableId="22E7BB35"/>
  <w16cid:commentId w16cid:paraId="438BF9CA" w16cid:durableId="2324CC3F"/>
  <w16cid:commentId w16cid:paraId="354878B9" w16cid:durableId="22E7BB36"/>
  <w16cid:commentId w16cid:paraId="06E57C2C" w16cid:durableId="22E7BB37"/>
  <w16cid:commentId w16cid:paraId="384C262D" w16cid:durableId="22E7BB38"/>
  <w16cid:commentId w16cid:paraId="5C616570" w16cid:durableId="22E7BB39"/>
  <w16cid:commentId w16cid:paraId="1F7D5268" w16cid:durableId="22E7BB3A"/>
  <w16cid:commentId w16cid:paraId="25CF15A8" w16cid:durableId="22E7BB3B"/>
  <w16cid:commentId w16cid:paraId="7ABD015F" w16cid:durableId="22E7BB3C"/>
  <w16cid:commentId w16cid:paraId="147E9883" w16cid:durableId="22E7BB3D"/>
  <w16cid:commentId w16cid:paraId="0E3BCB14" w16cid:durableId="22E7BB3E"/>
  <w16cid:commentId w16cid:paraId="57ADA232" w16cid:durableId="22E7BB3F"/>
  <w16cid:commentId w16cid:paraId="5A8FC5F9" w16cid:durableId="230601CC"/>
  <w16cid:commentId w16cid:paraId="3B343261" w16cid:durableId="22E7BB40"/>
  <w16cid:commentId w16cid:paraId="5C7D8163" w16cid:durableId="22E7BB41"/>
  <w16cid:commentId w16cid:paraId="55D99E1C" w16cid:durableId="22E7BB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30433" w14:textId="77777777" w:rsidR="001C6F77" w:rsidRDefault="001C6F77">
      <w:r>
        <w:separator/>
      </w:r>
    </w:p>
  </w:endnote>
  <w:endnote w:type="continuationSeparator" w:id="0">
    <w:p w14:paraId="51265FBB" w14:textId="77777777" w:rsidR="001C6F77" w:rsidRDefault="001C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HGJG+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BF61B" w14:textId="77777777" w:rsidR="000315EC" w:rsidRDefault="000315EC">
    <w:pPr>
      <w:pStyle w:val="Rodap"/>
      <w:jc w:val="center"/>
    </w:pPr>
  </w:p>
  <w:p w14:paraId="0D6D3BB5" w14:textId="77777777" w:rsidR="000315EC" w:rsidRDefault="000315E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25FCD" w14:textId="77777777" w:rsidR="000315EC" w:rsidRDefault="000315EC">
    <w:pPr>
      <w:pStyle w:val="Rodap"/>
      <w:jc w:val="center"/>
    </w:pPr>
  </w:p>
  <w:p w14:paraId="2262085A" w14:textId="77777777" w:rsidR="000315EC" w:rsidRDefault="000315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E329B" w14:textId="77777777" w:rsidR="001C6F77" w:rsidRDefault="001C6F77">
      <w:r>
        <w:separator/>
      </w:r>
    </w:p>
  </w:footnote>
  <w:footnote w:type="continuationSeparator" w:id="0">
    <w:p w14:paraId="272E65DC" w14:textId="77777777" w:rsidR="001C6F77" w:rsidRDefault="001C6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A0D43"/>
    <w:multiLevelType w:val="hybridMultilevel"/>
    <w:tmpl w:val="DC121BE6"/>
    <w:lvl w:ilvl="0" w:tplc="370E90C2">
      <w:start w:val="1"/>
      <w:numFmt w:val="decimal"/>
      <w:lvlText w:val="5.7.%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690D45"/>
    <w:multiLevelType w:val="hybridMultilevel"/>
    <w:tmpl w:val="91F623FE"/>
    <w:lvl w:ilvl="0" w:tplc="3B00F09E">
      <w:start w:val="1"/>
      <w:numFmt w:val="lowerLetter"/>
      <w:lvlText w:val="%1-"/>
      <w:lvlJc w:val="left"/>
      <w:pPr>
        <w:ind w:left="284" w:hanging="284"/>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0A0841"/>
    <w:multiLevelType w:val="hybridMultilevel"/>
    <w:tmpl w:val="4DF87DFE"/>
    <w:lvl w:ilvl="0" w:tplc="875C5D14">
      <w:start w:val="1"/>
      <w:numFmt w:val="decimal"/>
      <w:lvlText w:val="2.2.2.%1."/>
      <w:lvlJc w:val="left"/>
      <w:pPr>
        <w:ind w:left="737" w:hanging="737"/>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D300DE1"/>
    <w:multiLevelType w:val="hybridMultilevel"/>
    <w:tmpl w:val="C720BDFA"/>
    <w:lvl w:ilvl="0" w:tplc="95CAD94C">
      <w:start w:val="1"/>
      <w:numFmt w:val="decimal"/>
      <w:lvlText w:val="2.4.%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50C20B5"/>
    <w:multiLevelType w:val="hybridMultilevel"/>
    <w:tmpl w:val="0A36211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5" w15:restartNumberingAfterBreak="0">
    <w:nsid w:val="167F27F7"/>
    <w:multiLevelType w:val="hybridMultilevel"/>
    <w:tmpl w:val="85325178"/>
    <w:lvl w:ilvl="0" w:tplc="95BA74A0">
      <w:start w:val="1"/>
      <w:numFmt w:val="decimal"/>
      <w:lvlText w:val="4.2.1.%1."/>
      <w:lvlJc w:val="left"/>
      <w:pPr>
        <w:ind w:left="1276" w:hanging="709"/>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C34275"/>
    <w:multiLevelType w:val="hybridMultilevel"/>
    <w:tmpl w:val="6E1468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46E4BED"/>
    <w:multiLevelType w:val="hybridMultilevel"/>
    <w:tmpl w:val="176A9CE4"/>
    <w:lvl w:ilvl="0" w:tplc="F03EFD7C">
      <w:start w:val="1"/>
      <w:numFmt w:val="decimal"/>
      <w:lvlText w:val="2.2.1.%1."/>
      <w:lvlJc w:val="left"/>
      <w:pPr>
        <w:ind w:left="737" w:hanging="737"/>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8" w15:restartNumberingAfterBreak="0">
    <w:nsid w:val="255D106C"/>
    <w:multiLevelType w:val="hybridMultilevel"/>
    <w:tmpl w:val="883A915A"/>
    <w:lvl w:ilvl="0" w:tplc="0DEC9034">
      <w:start w:val="1"/>
      <w:numFmt w:val="decimal"/>
      <w:lvlText w:val="5.5.%1."/>
      <w:lvlJc w:val="left"/>
      <w:pPr>
        <w:ind w:left="567" w:hanging="567"/>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 w15:restartNumberingAfterBreak="0">
    <w:nsid w:val="28E50989"/>
    <w:multiLevelType w:val="hybridMultilevel"/>
    <w:tmpl w:val="0A2C8650"/>
    <w:lvl w:ilvl="0" w:tplc="A3683CC6">
      <w:start w:val="1"/>
      <w:numFmt w:val="decimal"/>
      <w:lvlText w:val="3.4.2.%1."/>
      <w:lvlJc w:val="left"/>
      <w:pPr>
        <w:ind w:left="1276" w:hanging="709"/>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D37581C"/>
    <w:multiLevelType w:val="hybridMultilevel"/>
    <w:tmpl w:val="D3B6A154"/>
    <w:lvl w:ilvl="0" w:tplc="EE889594">
      <w:start w:val="1"/>
      <w:numFmt w:val="decimal"/>
      <w:lvlText w:val="5.%1."/>
      <w:lvlJc w:val="left"/>
      <w:pPr>
        <w:ind w:left="425" w:hanging="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BD2354B"/>
    <w:multiLevelType w:val="hybridMultilevel"/>
    <w:tmpl w:val="1496FE4C"/>
    <w:lvl w:ilvl="0" w:tplc="437C434E">
      <w:start w:val="1"/>
      <w:numFmt w:val="decimal"/>
      <w:suff w:val="nothing"/>
      <w:lvlText w:val="2.3.2.%1."/>
      <w:lvlJc w:val="left"/>
      <w:pPr>
        <w:ind w:left="709" w:hanging="709"/>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EA616BC"/>
    <w:multiLevelType w:val="hybridMultilevel"/>
    <w:tmpl w:val="FB90825E"/>
    <w:lvl w:ilvl="0" w:tplc="B8E0DB08">
      <w:start w:val="1"/>
      <w:numFmt w:val="decimal"/>
      <w:lvlText w:val="4.%1."/>
      <w:lvlJc w:val="left"/>
      <w:pPr>
        <w:ind w:left="425" w:hanging="425"/>
      </w:pPr>
      <w:rPr>
        <w:rFonts w:hint="default"/>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88182E"/>
    <w:multiLevelType w:val="hybridMultilevel"/>
    <w:tmpl w:val="02E4548A"/>
    <w:lvl w:ilvl="0" w:tplc="26FABF78">
      <w:start w:val="1"/>
      <w:numFmt w:val="decimal"/>
      <w:lvlText w:val="1.%1."/>
      <w:lvlJc w:val="left"/>
      <w:pPr>
        <w:ind w:left="425" w:hanging="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BB2981"/>
    <w:multiLevelType w:val="hybridMultilevel"/>
    <w:tmpl w:val="0082EFF2"/>
    <w:lvl w:ilvl="0" w:tplc="5B100B40">
      <w:start w:val="1"/>
      <w:numFmt w:val="decimal"/>
      <w:lvlText w:val="3.4.%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41744945"/>
    <w:multiLevelType w:val="hybridMultilevel"/>
    <w:tmpl w:val="2C262A22"/>
    <w:lvl w:ilvl="0" w:tplc="68FCF89C">
      <w:start w:val="1"/>
      <w:numFmt w:val="decimal"/>
      <w:lvlText w:val="3.%1."/>
      <w:lvlJc w:val="left"/>
      <w:pPr>
        <w:ind w:left="425" w:hanging="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3E67FD3"/>
    <w:multiLevelType w:val="hybridMultilevel"/>
    <w:tmpl w:val="7F9A9ECC"/>
    <w:lvl w:ilvl="0" w:tplc="719291E4">
      <w:start w:val="1"/>
      <w:numFmt w:val="decimal"/>
      <w:suff w:val="nothing"/>
      <w:lvlText w:val="4.2.%1."/>
      <w:lvlJc w:val="left"/>
      <w:pPr>
        <w:ind w:left="567" w:hanging="283"/>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4BB71C1"/>
    <w:multiLevelType w:val="hybridMultilevel"/>
    <w:tmpl w:val="CB147322"/>
    <w:lvl w:ilvl="0" w:tplc="1D629F0A">
      <w:start w:val="1"/>
      <w:numFmt w:val="decimal"/>
      <w:lvlText w:val="5.3.%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50523FD"/>
    <w:multiLevelType w:val="hybridMultilevel"/>
    <w:tmpl w:val="CF709A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5562FAF"/>
    <w:multiLevelType w:val="hybridMultilevel"/>
    <w:tmpl w:val="05329706"/>
    <w:lvl w:ilvl="0" w:tplc="F444728C">
      <w:start w:val="1"/>
      <w:numFmt w:val="decimal"/>
      <w:lvlText w:val="5.4.%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83B4801"/>
    <w:multiLevelType w:val="hybridMultilevel"/>
    <w:tmpl w:val="7F74F75A"/>
    <w:lvl w:ilvl="0" w:tplc="45A4F00C">
      <w:start w:val="1"/>
      <w:numFmt w:val="decimal"/>
      <w:lvlText w:val="3.5.%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49917767"/>
    <w:multiLevelType w:val="hybridMultilevel"/>
    <w:tmpl w:val="BF82864A"/>
    <w:lvl w:ilvl="0" w:tplc="ECCABD96">
      <w:start w:val="1"/>
      <w:numFmt w:val="decimal"/>
      <w:suff w:val="nothing"/>
      <w:lvlText w:val="5.3.2.%1."/>
      <w:lvlJc w:val="left"/>
      <w:pPr>
        <w:ind w:left="709" w:hanging="709"/>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1FB4ECA"/>
    <w:multiLevelType w:val="hybridMultilevel"/>
    <w:tmpl w:val="CB8C464E"/>
    <w:lvl w:ilvl="0" w:tplc="421224D0">
      <w:start w:val="1"/>
      <w:numFmt w:val="decimal"/>
      <w:lvlText w:val="6.4.%1."/>
      <w:lvlJc w:val="left"/>
      <w:pPr>
        <w:ind w:left="567" w:hanging="567"/>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3" w15:restartNumberingAfterBreak="0">
    <w:nsid w:val="54017010"/>
    <w:multiLevelType w:val="hybridMultilevel"/>
    <w:tmpl w:val="08F63BF8"/>
    <w:lvl w:ilvl="0" w:tplc="EFD0864E">
      <w:start w:val="1"/>
      <w:numFmt w:val="decimal"/>
      <w:lvlText w:val="6.%1."/>
      <w:lvlJc w:val="left"/>
      <w:pPr>
        <w:ind w:left="425" w:hanging="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D16EE8"/>
    <w:multiLevelType w:val="hybridMultilevel"/>
    <w:tmpl w:val="D92C2902"/>
    <w:lvl w:ilvl="0" w:tplc="969EA44E">
      <w:start w:val="1"/>
      <w:numFmt w:val="decimal"/>
      <w:lvlText w:val="6.3.%1."/>
      <w:lvlJc w:val="left"/>
      <w:pPr>
        <w:ind w:left="567" w:hanging="567"/>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5" w15:restartNumberingAfterBreak="0">
    <w:nsid w:val="5C311664"/>
    <w:multiLevelType w:val="hybridMultilevel"/>
    <w:tmpl w:val="D640045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0D93ACD"/>
    <w:multiLevelType w:val="hybridMultilevel"/>
    <w:tmpl w:val="54662B64"/>
    <w:lvl w:ilvl="0" w:tplc="508EBCD8">
      <w:start w:val="1"/>
      <w:numFmt w:val="decimal"/>
      <w:lvlText w:val="4.3.%1."/>
      <w:lvlJc w:val="left"/>
      <w:pPr>
        <w:ind w:left="851"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6290671B"/>
    <w:multiLevelType w:val="hybridMultilevel"/>
    <w:tmpl w:val="D10E9968"/>
    <w:lvl w:ilvl="0" w:tplc="4CBE92D8">
      <w:start w:val="1"/>
      <w:numFmt w:val="decimal"/>
      <w:lvlText w:val="2.2.%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65B11483"/>
    <w:multiLevelType w:val="hybridMultilevel"/>
    <w:tmpl w:val="97424B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B22462D"/>
    <w:multiLevelType w:val="hybridMultilevel"/>
    <w:tmpl w:val="0BB0B12A"/>
    <w:lvl w:ilvl="0" w:tplc="AB0C5610">
      <w:start w:val="1"/>
      <w:numFmt w:val="decimal"/>
      <w:lvlText w:val="2.3.1.%1."/>
      <w:lvlJc w:val="left"/>
      <w:pPr>
        <w:ind w:left="737" w:hanging="737"/>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0" w15:restartNumberingAfterBreak="0">
    <w:nsid w:val="6C7F08DB"/>
    <w:multiLevelType w:val="hybridMultilevel"/>
    <w:tmpl w:val="F2741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CC87807"/>
    <w:multiLevelType w:val="hybridMultilevel"/>
    <w:tmpl w:val="076CFE84"/>
    <w:lvl w:ilvl="0" w:tplc="5DE24282">
      <w:start w:val="1"/>
      <w:numFmt w:val="decimal"/>
      <w:lvlText w:val="2.%1."/>
      <w:lvlJc w:val="left"/>
      <w:pPr>
        <w:ind w:left="6238" w:hanging="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C7D1E9A"/>
    <w:multiLevelType w:val="hybridMultilevel"/>
    <w:tmpl w:val="BEECF114"/>
    <w:lvl w:ilvl="0" w:tplc="B822750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EA96D4A"/>
    <w:multiLevelType w:val="hybridMultilevel"/>
    <w:tmpl w:val="17D6B4F6"/>
    <w:lvl w:ilvl="0" w:tplc="54B07E0C">
      <w:start w:val="1"/>
      <w:numFmt w:val="decimal"/>
      <w:lvlText w:val="2.3.%1."/>
      <w:lvlJc w:val="left"/>
      <w:pPr>
        <w:ind w:left="567" w:hanging="567"/>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3"/>
  </w:num>
  <w:num w:numId="2">
    <w:abstractNumId w:val="33"/>
  </w:num>
  <w:num w:numId="3">
    <w:abstractNumId w:val="3"/>
  </w:num>
  <w:num w:numId="4">
    <w:abstractNumId w:val="27"/>
  </w:num>
  <w:num w:numId="5">
    <w:abstractNumId w:val="29"/>
  </w:num>
  <w:num w:numId="6">
    <w:abstractNumId w:val="7"/>
  </w:num>
  <w:num w:numId="7">
    <w:abstractNumId w:val="2"/>
  </w:num>
  <w:num w:numId="8">
    <w:abstractNumId w:val="32"/>
  </w:num>
  <w:num w:numId="9">
    <w:abstractNumId w:val="30"/>
  </w:num>
  <w:num w:numId="10">
    <w:abstractNumId w:val="4"/>
  </w:num>
  <w:num w:numId="11">
    <w:abstractNumId w:val="11"/>
  </w:num>
  <w:num w:numId="12">
    <w:abstractNumId w:val="15"/>
  </w:num>
  <w:num w:numId="13">
    <w:abstractNumId w:val="9"/>
  </w:num>
  <w:num w:numId="14">
    <w:abstractNumId w:val="12"/>
  </w:num>
  <w:num w:numId="15">
    <w:abstractNumId w:val="26"/>
  </w:num>
  <w:num w:numId="16">
    <w:abstractNumId w:val="5"/>
  </w:num>
  <w:num w:numId="17">
    <w:abstractNumId w:val="16"/>
  </w:num>
  <w:num w:numId="18">
    <w:abstractNumId w:val="31"/>
  </w:num>
  <w:num w:numId="19">
    <w:abstractNumId w:val="11"/>
    <w:lvlOverride w:ilvl="0">
      <w:lvl w:ilvl="0" w:tplc="437C434E">
        <w:start w:val="1"/>
        <w:numFmt w:val="decimal"/>
        <w:suff w:val="nothing"/>
        <w:lvlText w:val="2.3.2.%1."/>
        <w:lvlJc w:val="left"/>
        <w:pPr>
          <w:ind w:left="709" w:hanging="709"/>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0">
    <w:abstractNumId w:val="11"/>
    <w:lvlOverride w:ilvl="0">
      <w:lvl w:ilvl="0" w:tplc="437C434E">
        <w:start w:val="1"/>
        <w:numFmt w:val="decimal"/>
        <w:suff w:val="nothing"/>
        <w:lvlText w:val="2.3.2.%1."/>
        <w:lvlJc w:val="left"/>
        <w:pPr>
          <w:ind w:left="709" w:hanging="709"/>
        </w:pPr>
        <w:rPr>
          <w:rFonts w:hint="default"/>
          <w:lang w:val="pt-BR"/>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1">
    <w:abstractNumId w:val="11"/>
    <w:lvlOverride w:ilvl="0">
      <w:lvl w:ilvl="0" w:tplc="437C434E">
        <w:start w:val="1"/>
        <w:numFmt w:val="decimal"/>
        <w:suff w:val="nothing"/>
        <w:lvlText w:val="2.3.2.%1."/>
        <w:lvlJc w:val="left"/>
        <w:pPr>
          <w:ind w:left="709" w:hanging="709"/>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2">
    <w:abstractNumId w:val="11"/>
    <w:lvlOverride w:ilvl="0">
      <w:lvl w:ilvl="0" w:tplc="437C434E">
        <w:start w:val="1"/>
        <w:numFmt w:val="decimal"/>
        <w:suff w:val="nothing"/>
        <w:lvlText w:val="2.3.2.%1."/>
        <w:lvlJc w:val="left"/>
        <w:pPr>
          <w:ind w:left="709" w:hanging="709"/>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3">
    <w:abstractNumId w:val="11"/>
    <w:lvlOverride w:ilvl="0">
      <w:lvl w:ilvl="0" w:tplc="437C434E">
        <w:start w:val="1"/>
        <w:numFmt w:val="decimal"/>
        <w:suff w:val="nothing"/>
        <w:lvlText w:val="2.3.2.%1."/>
        <w:lvlJc w:val="left"/>
        <w:pPr>
          <w:ind w:left="709" w:hanging="709"/>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4">
    <w:abstractNumId w:val="11"/>
    <w:lvlOverride w:ilvl="0">
      <w:lvl w:ilvl="0" w:tplc="437C434E">
        <w:start w:val="1"/>
        <w:numFmt w:val="decimal"/>
        <w:suff w:val="nothing"/>
        <w:lvlText w:val="2.3.2.%1."/>
        <w:lvlJc w:val="left"/>
        <w:pPr>
          <w:ind w:left="709" w:hanging="709"/>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5">
    <w:abstractNumId w:val="11"/>
    <w:lvlOverride w:ilvl="0">
      <w:lvl w:ilvl="0" w:tplc="437C434E">
        <w:start w:val="1"/>
        <w:numFmt w:val="decimal"/>
        <w:suff w:val="nothing"/>
        <w:lvlText w:val="2.3.2.%1."/>
        <w:lvlJc w:val="left"/>
        <w:pPr>
          <w:ind w:left="709" w:hanging="709"/>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26">
    <w:abstractNumId w:val="14"/>
  </w:num>
  <w:num w:numId="27">
    <w:abstractNumId w:val="20"/>
  </w:num>
  <w:num w:numId="28">
    <w:abstractNumId w:val="10"/>
  </w:num>
  <w:num w:numId="29">
    <w:abstractNumId w:val="17"/>
  </w:num>
  <w:num w:numId="30">
    <w:abstractNumId w:val="19"/>
  </w:num>
  <w:num w:numId="31">
    <w:abstractNumId w:val="1"/>
  </w:num>
  <w:num w:numId="32">
    <w:abstractNumId w:val="0"/>
  </w:num>
  <w:num w:numId="33">
    <w:abstractNumId w:val="8"/>
  </w:num>
  <w:num w:numId="34">
    <w:abstractNumId w:val="21"/>
  </w:num>
  <w:num w:numId="35">
    <w:abstractNumId w:val="23"/>
  </w:num>
  <w:num w:numId="36">
    <w:abstractNumId w:val="24"/>
  </w:num>
  <w:num w:numId="37">
    <w:abstractNumId w:val="22"/>
  </w:num>
  <w:num w:numId="38">
    <w:abstractNumId w:val="6"/>
  </w:num>
  <w:num w:numId="39">
    <w:abstractNumId w:val="18"/>
  </w:num>
  <w:num w:numId="40">
    <w:abstractNumId w:val="28"/>
  </w:num>
  <w:num w:numId="41">
    <w:abstractNumId w:val="2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mero Gomes">
    <w15:presenceInfo w15:providerId="None" w15:userId="Romero Gomes"/>
  </w15:person>
  <w15:person w15:author="Luis Bacellar">
    <w15:presenceInfo w15:providerId="Windows Live" w15:userId="42587432e1169f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719"/>
    <w:rsid w:val="00004EAD"/>
    <w:rsid w:val="00012CDF"/>
    <w:rsid w:val="00014AE7"/>
    <w:rsid w:val="00020492"/>
    <w:rsid w:val="00020C17"/>
    <w:rsid w:val="00021CCA"/>
    <w:rsid w:val="000249B0"/>
    <w:rsid w:val="0002615B"/>
    <w:rsid w:val="000270A2"/>
    <w:rsid w:val="000315EC"/>
    <w:rsid w:val="0004141E"/>
    <w:rsid w:val="00056322"/>
    <w:rsid w:val="00064A59"/>
    <w:rsid w:val="00070A94"/>
    <w:rsid w:val="000714FB"/>
    <w:rsid w:val="00072059"/>
    <w:rsid w:val="00072C07"/>
    <w:rsid w:val="000756B2"/>
    <w:rsid w:val="00076758"/>
    <w:rsid w:val="00077257"/>
    <w:rsid w:val="00081550"/>
    <w:rsid w:val="000955EC"/>
    <w:rsid w:val="00096354"/>
    <w:rsid w:val="000B50AC"/>
    <w:rsid w:val="000B699C"/>
    <w:rsid w:val="000C188C"/>
    <w:rsid w:val="000C69EB"/>
    <w:rsid w:val="000D707A"/>
    <w:rsid w:val="000E7F36"/>
    <w:rsid w:val="000F1701"/>
    <w:rsid w:val="000F204E"/>
    <w:rsid w:val="00104527"/>
    <w:rsid w:val="00107202"/>
    <w:rsid w:val="00110533"/>
    <w:rsid w:val="00127977"/>
    <w:rsid w:val="0013055A"/>
    <w:rsid w:val="001322D1"/>
    <w:rsid w:val="001372B3"/>
    <w:rsid w:val="001419A0"/>
    <w:rsid w:val="00141D1B"/>
    <w:rsid w:val="001428FE"/>
    <w:rsid w:val="00142EBA"/>
    <w:rsid w:val="001444BE"/>
    <w:rsid w:val="00150374"/>
    <w:rsid w:val="0015306A"/>
    <w:rsid w:val="00157D15"/>
    <w:rsid w:val="001604F1"/>
    <w:rsid w:val="00161826"/>
    <w:rsid w:val="00161E76"/>
    <w:rsid w:val="00163845"/>
    <w:rsid w:val="00170C15"/>
    <w:rsid w:val="00174FDE"/>
    <w:rsid w:val="00181AE9"/>
    <w:rsid w:val="001835E0"/>
    <w:rsid w:val="00191A53"/>
    <w:rsid w:val="00194BCB"/>
    <w:rsid w:val="00194CB5"/>
    <w:rsid w:val="001A028C"/>
    <w:rsid w:val="001A7517"/>
    <w:rsid w:val="001A7734"/>
    <w:rsid w:val="001B03CC"/>
    <w:rsid w:val="001B1300"/>
    <w:rsid w:val="001B2C30"/>
    <w:rsid w:val="001B6899"/>
    <w:rsid w:val="001C6F77"/>
    <w:rsid w:val="001D01CF"/>
    <w:rsid w:val="001D317E"/>
    <w:rsid w:val="001D79D1"/>
    <w:rsid w:val="001E06C3"/>
    <w:rsid w:val="001E3615"/>
    <w:rsid w:val="001E63BE"/>
    <w:rsid w:val="001E6FA4"/>
    <w:rsid w:val="001F4D59"/>
    <w:rsid w:val="001F56D6"/>
    <w:rsid w:val="00200340"/>
    <w:rsid w:val="00203507"/>
    <w:rsid w:val="00203511"/>
    <w:rsid w:val="00204CFC"/>
    <w:rsid w:val="00212897"/>
    <w:rsid w:val="00213803"/>
    <w:rsid w:val="002205A6"/>
    <w:rsid w:val="00224EA0"/>
    <w:rsid w:val="002255E8"/>
    <w:rsid w:val="00231133"/>
    <w:rsid w:val="0025788D"/>
    <w:rsid w:val="00261323"/>
    <w:rsid w:val="002622AB"/>
    <w:rsid w:val="00267F68"/>
    <w:rsid w:val="00277BF8"/>
    <w:rsid w:val="002817D5"/>
    <w:rsid w:val="0028635F"/>
    <w:rsid w:val="002867FC"/>
    <w:rsid w:val="0029477C"/>
    <w:rsid w:val="00294C87"/>
    <w:rsid w:val="002A219C"/>
    <w:rsid w:val="002A7C2B"/>
    <w:rsid w:val="002B6B79"/>
    <w:rsid w:val="002C5A8C"/>
    <w:rsid w:val="002C6B68"/>
    <w:rsid w:val="002C7031"/>
    <w:rsid w:val="002C7967"/>
    <w:rsid w:val="002D040E"/>
    <w:rsid w:val="002D617A"/>
    <w:rsid w:val="002D66D9"/>
    <w:rsid w:val="002E5C9A"/>
    <w:rsid w:val="002F0531"/>
    <w:rsid w:val="002F484F"/>
    <w:rsid w:val="00300F2B"/>
    <w:rsid w:val="00306E33"/>
    <w:rsid w:val="003144BC"/>
    <w:rsid w:val="0031508C"/>
    <w:rsid w:val="0031745F"/>
    <w:rsid w:val="003229C0"/>
    <w:rsid w:val="00346E8F"/>
    <w:rsid w:val="0035181A"/>
    <w:rsid w:val="00354272"/>
    <w:rsid w:val="00356E32"/>
    <w:rsid w:val="00361A2C"/>
    <w:rsid w:val="00362477"/>
    <w:rsid w:val="00362AB0"/>
    <w:rsid w:val="00364CD9"/>
    <w:rsid w:val="00374F2A"/>
    <w:rsid w:val="0037617A"/>
    <w:rsid w:val="0038432B"/>
    <w:rsid w:val="00384494"/>
    <w:rsid w:val="00386528"/>
    <w:rsid w:val="003907AE"/>
    <w:rsid w:val="0039087D"/>
    <w:rsid w:val="003941CA"/>
    <w:rsid w:val="00394493"/>
    <w:rsid w:val="003A0AA6"/>
    <w:rsid w:val="003A748E"/>
    <w:rsid w:val="003B12D1"/>
    <w:rsid w:val="003B20FB"/>
    <w:rsid w:val="003B6CCF"/>
    <w:rsid w:val="003C059B"/>
    <w:rsid w:val="003C7DA2"/>
    <w:rsid w:val="003D044F"/>
    <w:rsid w:val="003D5739"/>
    <w:rsid w:val="003D7A00"/>
    <w:rsid w:val="003E0E22"/>
    <w:rsid w:val="003E2F7B"/>
    <w:rsid w:val="003E55EB"/>
    <w:rsid w:val="003F46B1"/>
    <w:rsid w:val="003F5EAA"/>
    <w:rsid w:val="004021F5"/>
    <w:rsid w:val="004050B4"/>
    <w:rsid w:val="00407B51"/>
    <w:rsid w:val="0041209F"/>
    <w:rsid w:val="004225FF"/>
    <w:rsid w:val="00424791"/>
    <w:rsid w:val="00432B47"/>
    <w:rsid w:val="0044297D"/>
    <w:rsid w:val="004503B9"/>
    <w:rsid w:val="00463D92"/>
    <w:rsid w:val="00465693"/>
    <w:rsid w:val="00472DC0"/>
    <w:rsid w:val="00475EC0"/>
    <w:rsid w:val="00486CFD"/>
    <w:rsid w:val="00487F03"/>
    <w:rsid w:val="00490B01"/>
    <w:rsid w:val="00492A99"/>
    <w:rsid w:val="0049641C"/>
    <w:rsid w:val="00497D34"/>
    <w:rsid w:val="004A19C9"/>
    <w:rsid w:val="004A5CFD"/>
    <w:rsid w:val="004B6C73"/>
    <w:rsid w:val="004B7F2D"/>
    <w:rsid w:val="004D1016"/>
    <w:rsid w:val="004D196D"/>
    <w:rsid w:val="004D313F"/>
    <w:rsid w:val="004E390B"/>
    <w:rsid w:val="00502052"/>
    <w:rsid w:val="00520E4D"/>
    <w:rsid w:val="0052255F"/>
    <w:rsid w:val="00522599"/>
    <w:rsid w:val="00525CB5"/>
    <w:rsid w:val="00530ABB"/>
    <w:rsid w:val="00536907"/>
    <w:rsid w:val="00543186"/>
    <w:rsid w:val="0055095A"/>
    <w:rsid w:val="0055216E"/>
    <w:rsid w:val="00552FEB"/>
    <w:rsid w:val="00553111"/>
    <w:rsid w:val="005560DA"/>
    <w:rsid w:val="00562E64"/>
    <w:rsid w:val="00566D61"/>
    <w:rsid w:val="00574A26"/>
    <w:rsid w:val="00576B6B"/>
    <w:rsid w:val="0058006A"/>
    <w:rsid w:val="00581235"/>
    <w:rsid w:val="00581D4C"/>
    <w:rsid w:val="005840E3"/>
    <w:rsid w:val="00593A49"/>
    <w:rsid w:val="00596452"/>
    <w:rsid w:val="005A5177"/>
    <w:rsid w:val="005A7540"/>
    <w:rsid w:val="005C05FA"/>
    <w:rsid w:val="005C0AA0"/>
    <w:rsid w:val="005D39A5"/>
    <w:rsid w:val="005D5420"/>
    <w:rsid w:val="005E1E92"/>
    <w:rsid w:val="005E1F30"/>
    <w:rsid w:val="005E20AD"/>
    <w:rsid w:val="005E2238"/>
    <w:rsid w:val="005E2389"/>
    <w:rsid w:val="005E65CF"/>
    <w:rsid w:val="005F1D8C"/>
    <w:rsid w:val="005F2362"/>
    <w:rsid w:val="005F6CB0"/>
    <w:rsid w:val="006021E2"/>
    <w:rsid w:val="00614719"/>
    <w:rsid w:val="006210B0"/>
    <w:rsid w:val="00624A38"/>
    <w:rsid w:val="00625E6A"/>
    <w:rsid w:val="00625FAF"/>
    <w:rsid w:val="0062771B"/>
    <w:rsid w:val="00637BB6"/>
    <w:rsid w:val="00640B6A"/>
    <w:rsid w:val="006426C9"/>
    <w:rsid w:val="006431C8"/>
    <w:rsid w:val="00651EC7"/>
    <w:rsid w:val="006866F1"/>
    <w:rsid w:val="0069163E"/>
    <w:rsid w:val="0069244B"/>
    <w:rsid w:val="00693A59"/>
    <w:rsid w:val="00696203"/>
    <w:rsid w:val="00696F60"/>
    <w:rsid w:val="006A0344"/>
    <w:rsid w:val="006A2C75"/>
    <w:rsid w:val="006C4E25"/>
    <w:rsid w:val="006C74DC"/>
    <w:rsid w:val="006D1B55"/>
    <w:rsid w:val="006D443C"/>
    <w:rsid w:val="006E394E"/>
    <w:rsid w:val="006E3D4F"/>
    <w:rsid w:val="006E65B1"/>
    <w:rsid w:val="006E77AD"/>
    <w:rsid w:val="006E7A66"/>
    <w:rsid w:val="00710853"/>
    <w:rsid w:val="00713BFF"/>
    <w:rsid w:val="00713E04"/>
    <w:rsid w:val="00716C92"/>
    <w:rsid w:val="007232C6"/>
    <w:rsid w:val="00733C1C"/>
    <w:rsid w:val="00733FF6"/>
    <w:rsid w:val="00735C37"/>
    <w:rsid w:val="00735D0F"/>
    <w:rsid w:val="00743390"/>
    <w:rsid w:val="00743976"/>
    <w:rsid w:val="007630F7"/>
    <w:rsid w:val="00767706"/>
    <w:rsid w:val="00767923"/>
    <w:rsid w:val="007775D9"/>
    <w:rsid w:val="007840E3"/>
    <w:rsid w:val="00794C37"/>
    <w:rsid w:val="0079530F"/>
    <w:rsid w:val="007A25F6"/>
    <w:rsid w:val="007B117A"/>
    <w:rsid w:val="007B3698"/>
    <w:rsid w:val="007C3351"/>
    <w:rsid w:val="007D7426"/>
    <w:rsid w:val="007D7820"/>
    <w:rsid w:val="00800341"/>
    <w:rsid w:val="00803EF6"/>
    <w:rsid w:val="00811A0B"/>
    <w:rsid w:val="0081278C"/>
    <w:rsid w:val="00820FFF"/>
    <w:rsid w:val="008264FD"/>
    <w:rsid w:val="008407F2"/>
    <w:rsid w:val="00842C90"/>
    <w:rsid w:val="00844A3D"/>
    <w:rsid w:val="00847109"/>
    <w:rsid w:val="00850C0F"/>
    <w:rsid w:val="00852180"/>
    <w:rsid w:val="00857804"/>
    <w:rsid w:val="00860BB3"/>
    <w:rsid w:val="008722F5"/>
    <w:rsid w:val="00877CFA"/>
    <w:rsid w:val="00884185"/>
    <w:rsid w:val="00885801"/>
    <w:rsid w:val="00886900"/>
    <w:rsid w:val="00894AB1"/>
    <w:rsid w:val="0089683F"/>
    <w:rsid w:val="008A05F1"/>
    <w:rsid w:val="008A13B7"/>
    <w:rsid w:val="008A5055"/>
    <w:rsid w:val="008A7AFC"/>
    <w:rsid w:val="008B1A5D"/>
    <w:rsid w:val="008D675F"/>
    <w:rsid w:val="008D7FA4"/>
    <w:rsid w:val="008E1660"/>
    <w:rsid w:val="008E72AC"/>
    <w:rsid w:val="008F7439"/>
    <w:rsid w:val="008F7DC4"/>
    <w:rsid w:val="008F7E83"/>
    <w:rsid w:val="00906CC8"/>
    <w:rsid w:val="009114CF"/>
    <w:rsid w:val="00911F6C"/>
    <w:rsid w:val="00914DFA"/>
    <w:rsid w:val="00921849"/>
    <w:rsid w:val="00921C17"/>
    <w:rsid w:val="0092495F"/>
    <w:rsid w:val="0093060A"/>
    <w:rsid w:val="0093376C"/>
    <w:rsid w:val="00936261"/>
    <w:rsid w:val="00936927"/>
    <w:rsid w:val="00943178"/>
    <w:rsid w:val="00951C21"/>
    <w:rsid w:val="0096033D"/>
    <w:rsid w:val="00960492"/>
    <w:rsid w:val="009617AD"/>
    <w:rsid w:val="00971E36"/>
    <w:rsid w:val="00981C8E"/>
    <w:rsid w:val="009A1C3C"/>
    <w:rsid w:val="009A3B5C"/>
    <w:rsid w:val="009A605B"/>
    <w:rsid w:val="009B43A6"/>
    <w:rsid w:val="009B6129"/>
    <w:rsid w:val="009C39ED"/>
    <w:rsid w:val="009D1669"/>
    <w:rsid w:val="009D4292"/>
    <w:rsid w:val="009D5A9A"/>
    <w:rsid w:val="009E2D44"/>
    <w:rsid w:val="009E3719"/>
    <w:rsid w:val="009E7E67"/>
    <w:rsid w:val="009F4144"/>
    <w:rsid w:val="009F5D94"/>
    <w:rsid w:val="00A0335F"/>
    <w:rsid w:val="00A12319"/>
    <w:rsid w:val="00A12DFC"/>
    <w:rsid w:val="00A13A53"/>
    <w:rsid w:val="00A15D5D"/>
    <w:rsid w:val="00A15F96"/>
    <w:rsid w:val="00A22C91"/>
    <w:rsid w:val="00A23A9D"/>
    <w:rsid w:val="00A264E1"/>
    <w:rsid w:val="00A330E7"/>
    <w:rsid w:val="00A3386E"/>
    <w:rsid w:val="00A36D87"/>
    <w:rsid w:val="00A371CA"/>
    <w:rsid w:val="00A42C4C"/>
    <w:rsid w:val="00A50F58"/>
    <w:rsid w:val="00A533CB"/>
    <w:rsid w:val="00A5646A"/>
    <w:rsid w:val="00A65DC2"/>
    <w:rsid w:val="00A855EF"/>
    <w:rsid w:val="00A97EA8"/>
    <w:rsid w:val="00AA1C69"/>
    <w:rsid w:val="00AA3D96"/>
    <w:rsid w:val="00AB4996"/>
    <w:rsid w:val="00AC172B"/>
    <w:rsid w:val="00AC454F"/>
    <w:rsid w:val="00AD039E"/>
    <w:rsid w:val="00AD1B78"/>
    <w:rsid w:val="00AD420C"/>
    <w:rsid w:val="00AD678F"/>
    <w:rsid w:val="00AD77D3"/>
    <w:rsid w:val="00AE4352"/>
    <w:rsid w:val="00B01031"/>
    <w:rsid w:val="00B02B3F"/>
    <w:rsid w:val="00B033D1"/>
    <w:rsid w:val="00B0472F"/>
    <w:rsid w:val="00B05E62"/>
    <w:rsid w:val="00B149A9"/>
    <w:rsid w:val="00B14FDB"/>
    <w:rsid w:val="00B22416"/>
    <w:rsid w:val="00B24F2C"/>
    <w:rsid w:val="00B32A1E"/>
    <w:rsid w:val="00B40781"/>
    <w:rsid w:val="00B424A0"/>
    <w:rsid w:val="00B46E8C"/>
    <w:rsid w:val="00B63734"/>
    <w:rsid w:val="00B76C13"/>
    <w:rsid w:val="00B805DF"/>
    <w:rsid w:val="00B87F5D"/>
    <w:rsid w:val="00BA1CC4"/>
    <w:rsid w:val="00BB164E"/>
    <w:rsid w:val="00BB1A26"/>
    <w:rsid w:val="00BB1D8A"/>
    <w:rsid w:val="00BB2755"/>
    <w:rsid w:val="00BB4FD1"/>
    <w:rsid w:val="00BC1FCD"/>
    <w:rsid w:val="00BC6F2C"/>
    <w:rsid w:val="00BD0F63"/>
    <w:rsid w:val="00BD3014"/>
    <w:rsid w:val="00BD3972"/>
    <w:rsid w:val="00BD6BA5"/>
    <w:rsid w:val="00BE3FF6"/>
    <w:rsid w:val="00BF403B"/>
    <w:rsid w:val="00BF6127"/>
    <w:rsid w:val="00BF688D"/>
    <w:rsid w:val="00C1493E"/>
    <w:rsid w:val="00C15F3F"/>
    <w:rsid w:val="00C216A3"/>
    <w:rsid w:val="00C21C38"/>
    <w:rsid w:val="00C30BC8"/>
    <w:rsid w:val="00C32562"/>
    <w:rsid w:val="00C36E71"/>
    <w:rsid w:val="00C52120"/>
    <w:rsid w:val="00C52237"/>
    <w:rsid w:val="00C5507B"/>
    <w:rsid w:val="00C717F6"/>
    <w:rsid w:val="00C814CD"/>
    <w:rsid w:val="00C83CDE"/>
    <w:rsid w:val="00C861E9"/>
    <w:rsid w:val="00C9041F"/>
    <w:rsid w:val="00C90D49"/>
    <w:rsid w:val="00C9260F"/>
    <w:rsid w:val="00C94C40"/>
    <w:rsid w:val="00CA18CE"/>
    <w:rsid w:val="00CA66E0"/>
    <w:rsid w:val="00CA68AF"/>
    <w:rsid w:val="00CB072B"/>
    <w:rsid w:val="00CB266F"/>
    <w:rsid w:val="00CB4EA6"/>
    <w:rsid w:val="00CB556E"/>
    <w:rsid w:val="00CB5D75"/>
    <w:rsid w:val="00CB6273"/>
    <w:rsid w:val="00CC32C9"/>
    <w:rsid w:val="00CD1981"/>
    <w:rsid w:val="00CD509E"/>
    <w:rsid w:val="00CD54A5"/>
    <w:rsid w:val="00CE693A"/>
    <w:rsid w:val="00D046DE"/>
    <w:rsid w:val="00D17AC9"/>
    <w:rsid w:val="00D211DF"/>
    <w:rsid w:val="00D27E89"/>
    <w:rsid w:val="00D4607F"/>
    <w:rsid w:val="00D51224"/>
    <w:rsid w:val="00D549CF"/>
    <w:rsid w:val="00D619A4"/>
    <w:rsid w:val="00D62726"/>
    <w:rsid w:val="00D64F53"/>
    <w:rsid w:val="00D73B75"/>
    <w:rsid w:val="00D74224"/>
    <w:rsid w:val="00D74C78"/>
    <w:rsid w:val="00D84203"/>
    <w:rsid w:val="00D8682F"/>
    <w:rsid w:val="00D87FCE"/>
    <w:rsid w:val="00D90FDE"/>
    <w:rsid w:val="00DA1CB8"/>
    <w:rsid w:val="00DA3B9B"/>
    <w:rsid w:val="00DA5356"/>
    <w:rsid w:val="00DA7FFC"/>
    <w:rsid w:val="00DB013B"/>
    <w:rsid w:val="00DB42A7"/>
    <w:rsid w:val="00DC0049"/>
    <w:rsid w:val="00DC1328"/>
    <w:rsid w:val="00DC6E47"/>
    <w:rsid w:val="00DC6E49"/>
    <w:rsid w:val="00DD29ED"/>
    <w:rsid w:val="00DD384A"/>
    <w:rsid w:val="00DD692E"/>
    <w:rsid w:val="00DF6C07"/>
    <w:rsid w:val="00E1044C"/>
    <w:rsid w:val="00E20D5B"/>
    <w:rsid w:val="00E218BF"/>
    <w:rsid w:val="00E22AE5"/>
    <w:rsid w:val="00E238E6"/>
    <w:rsid w:val="00E26B47"/>
    <w:rsid w:val="00E26E06"/>
    <w:rsid w:val="00E31AAD"/>
    <w:rsid w:val="00E31F7B"/>
    <w:rsid w:val="00E33FD8"/>
    <w:rsid w:val="00E411D1"/>
    <w:rsid w:val="00E4131A"/>
    <w:rsid w:val="00E44BD1"/>
    <w:rsid w:val="00E46DED"/>
    <w:rsid w:val="00E54975"/>
    <w:rsid w:val="00E5523D"/>
    <w:rsid w:val="00E61B06"/>
    <w:rsid w:val="00E62CE1"/>
    <w:rsid w:val="00E923B2"/>
    <w:rsid w:val="00EA0482"/>
    <w:rsid w:val="00EA76B4"/>
    <w:rsid w:val="00EB2269"/>
    <w:rsid w:val="00EB39E9"/>
    <w:rsid w:val="00EB6ACF"/>
    <w:rsid w:val="00EC11F4"/>
    <w:rsid w:val="00ED3CC4"/>
    <w:rsid w:val="00ED5412"/>
    <w:rsid w:val="00ED5A1F"/>
    <w:rsid w:val="00EE29B9"/>
    <w:rsid w:val="00EF0901"/>
    <w:rsid w:val="00EF2D8C"/>
    <w:rsid w:val="00F01CF6"/>
    <w:rsid w:val="00F07EF2"/>
    <w:rsid w:val="00F14FE9"/>
    <w:rsid w:val="00F17C70"/>
    <w:rsid w:val="00F21806"/>
    <w:rsid w:val="00F22B8E"/>
    <w:rsid w:val="00F23E34"/>
    <w:rsid w:val="00F25970"/>
    <w:rsid w:val="00F41499"/>
    <w:rsid w:val="00F46732"/>
    <w:rsid w:val="00F53371"/>
    <w:rsid w:val="00F56CA2"/>
    <w:rsid w:val="00F620D5"/>
    <w:rsid w:val="00F637A4"/>
    <w:rsid w:val="00F770F4"/>
    <w:rsid w:val="00F8053E"/>
    <w:rsid w:val="00F83460"/>
    <w:rsid w:val="00F865E8"/>
    <w:rsid w:val="00F90036"/>
    <w:rsid w:val="00F91980"/>
    <w:rsid w:val="00FA143B"/>
    <w:rsid w:val="00FC5C0C"/>
    <w:rsid w:val="00FC7509"/>
    <w:rsid w:val="00FD3E4F"/>
    <w:rsid w:val="00FD4772"/>
    <w:rsid w:val="00FD4EC6"/>
    <w:rsid w:val="00FE18B1"/>
    <w:rsid w:val="00FF5C7E"/>
    <w:rsid w:val="00FF6F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E61E1"/>
  <w15:docId w15:val="{EBFC77F3-BC43-4E7D-B60A-A3CF868F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7F6"/>
    <w:pPr>
      <w:widowControl w:val="0"/>
    </w:pPr>
    <w:rPr>
      <w:snapToGrid w:val="0"/>
      <w:sz w:val="24"/>
      <w:lang w:val="en-US"/>
    </w:rPr>
  </w:style>
  <w:style w:type="paragraph" w:styleId="Ttulo1">
    <w:name w:val="heading 1"/>
    <w:basedOn w:val="Normal"/>
    <w:next w:val="Normal"/>
    <w:link w:val="Ttulo1Char"/>
    <w:uiPriority w:val="9"/>
    <w:qFormat/>
    <w:rsid w:val="00C717F6"/>
    <w:pPr>
      <w:keepNext/>
      <w:ind w:right="-8222"/>
      <w:jc w:val="center"/>
      <w:outlineLvl w:val="0"/>
    </w:pPr>
    <w:rPr>
      <w:rFonts w:ascii="Arial" w:hAnsi="Arial"/>
      <w:b/>
      <w:sz w:val="28"/>
      <w:lang w:val="pt-BR"/>
    </w:rPr>
  </w:style>
  <w:style w:type="paragraph" w:styleId="Ttulo2">
    <w:name w:val="heading 2"/>
    <w:basedOn w:val="Normal"/>
    <w:next w:val="Normal"/>
    <w:link w:val="Ttulo2Char"/>
    <w:unhideWhenUsed/>
    <w:qFormat/>
    <w:rsid w:val="006431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AD678F"/>
    <w:pPr>
      <w:keepNext/>
      <w:widowControl/>
      <w:spacing w:line="360" w:lineRule="auto"/>
      <w:jc w:val="both"/>
      <w:outlineLvl w:val="2"/>
    </w:pPr>
    <w:rPr>
      <w:color w:val="FF0000"/>
      <w:sz w:val="36"/>
      <w:lang w:val="pt-BR"/>
    </w:rPr>
  </w:style>
  <w:style w:type="paragraph" w:styleId="Ttulo4">
    <w:name w:val="heading 4"/>
    <w:basedOn w:val="Normal"/>
    <w:next w:val="Normal"/>
    <w:link w:val="Ttulo4Char"/>
    <w:unhideWhenUsed/>
    <w:qFormat/>
    <w:rsid w:val="00AD678F"/>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semiHidden/>
    <w:unhideWhenUsed/>
    <w:qFormat/>
    <w:rsid w:val="00A3386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D678F"/>
    <w:rPr>
      <w:rFonts w:ascii="Arial" w:hAnsi="Arial"/>
      <w:b/>
      <w:snapToGrid w:val="0"/>
      <w:sz w:val="28"/>
    </w:rPr>
  </w:style>
  <w:style w:type="character" w:customStyle="1" w:styleId="Ttulo2Char">
    <w:name w:val="Título 2 Char"/>
    <w:basedOn w:val="Fontepargpadro"/>
    <w:link w:val="Ttulo2"/>
    <w:rsid w:val="006431C8"/>
    <w:rPr>
      <w:rFonts w:asciiTheme="majorHAnsi" w:eastAsiaTheme="majorEastAsia" w:hAnsiTheme="majorHAnsi" w:cstheme="majorBidi"/>
      <w:b/>
      <w:bCs/>
      <w:snapToGrid w:val="0"/>
      <w:color w:val="4F81BD" w:themeColor="accent1"/>
      <w:sz w:val="26"/>
      <w:szCs w:val="26"/>
      <w:lang w:val="en-US"/>
    </w:rPr>
  </w:style>
  <w:style w:type="character" w:customStyle="1" w:styleId="Ttulo3Char">
    <w:name w:val="Título 3 Char"/>
    <w:basedOn w:val="Fontepargpadro"/>
    <w:link w:val="Ttulo3"/>
    <w:rsid w:val="00AD678F"/>
    <w:rPr>
      <w:snapToGrid w:val="0"/>
      <w:color w:val="FF0000"/>
      <w:sz w:val="36"/>
    </w:rPr>
  </w:style>
  <w:style w:type="character" w:customStyle="1" w:styleId="Ttulo4Char">
    <w:name w:val="Título 4 Char"/>
    <w:basedOn w:val="Fontepargpadro"/>
    <w:link w:val="Ttulo4"/>
    <w:rsid w:val="00AD678F"/>
    <w:rPr>
      <w:rFonts w:asciiTheme="majorHAnsi" w:eastAsiaTheme="majorEastAsia" w:hAnsiTheme="majorHAnsi" w:cstheme="majorBidi"/>
      <w:b/>
      <w:bCs/>
      <w:i/>
      <w:iCs/>
      <w:snapToGrid w:val="0"/>
      <w:color w:val="4F81BD" w:themeColor="accent1"/>
      <w:sz w:val="24"/>
      <w:lang w:val="en-US"/>
    </w:rPr>
  </w:style>
  <w:style w:type="character" w:styleId="Refdenotaderodap">
    <w:name w:val="footnote reference"/>
    <w:semiHidden/>
    <w:rsid w:val="00C717F6"/>
  </w:style>
  <w:style w:type="paragraph" w:styleId="Cabealho">
    <w:name w:val="header"/>
    <w:basedOn w:val="Normal"/>
    <w:link w:val="CabealhoChar"/>
    <w:rsid w:val="00C717F6"/>
    <w:pPr>
      <w:tabs>
        <w:tab w:val="center" w:pos="4419"/>
        <w:tab w:val="right" w:pos="8838"/>
      </w:tabs>
    </w:pPr>
  </w:style>
  <w:style w:type="character" w:customStyle="1" w:styleId="CabealhoChar">
    <w:name w:val="Cabeçalho Char"/>
    <w:basedOn w:val="Fontepargpadro"/>
    <w:link w:val="Cabealho"/>
    <w:rsid w:val="00AD678F"/>
    <w:rPr>
      <w:snapToGrid w:val="0"/>
      <w:sz w:val="24"/>
      <w:lang w:val="en-US"/>
    </w:rPr>
  </w:style>
  <w:style w:type="paragraph" w:styleId="Rodap">
    <w:name w:val="footer"/>
    <w:basedOn w:val="Normal"/>
    <w:link w:val="RodapChar"/>
    <w:uiPriority w:val="99"/>
    <w:rsid w:val="00C717F6"/>
    <w:pPr>
      <w:tabs>
        <w:tab w:val="center" w:pos="4419"/>
        <w:tab w:val="right" w:pos="8838"/>
      </w:tabs>
    </w:pPr>
  </w:style>
  <w:style w:type="character" w:customStyle="1" w:styleId="RodapChar">
    <w:name w:val="Rodapé Char"/>
    <w:basedOn w:val="Fontepargpadro"/>
    <w:link w:val="Rodap"/>
    <w:uiPriority w:val="99"/>
    <w:rsid w:val="008722F5"/>
    <w:rPr>
      <w:snapToGrid w:val="0"/>
      <w:sz w:val="24"/>
      <w:lang w:val="en-US"/>
    </w:rPr>
  </w:style>
  <w:style w:type="paragraph" w:styleId="Corpodetexto">
    <w:name w:val="Body Text"/>
    <w:basedOn w:val="Normal"/>
    <w:rsid w:val="00C717F6"/>
    <w:pPr>
      <w:jc w:val="both"/>
    </w:pPr>
    <w:rPr>
      <w:rFonts w:ascii="Arial" w:hAnsi="Arial"/>
      <w:sz w:val="22"/>
      <w:lang w:val="pt-BR"/>
    </w:rPr>
  </w:style>
  <w:style w:type="paragraph" w:styleId="Corpodetexto2">
    <w:name w:val="Body Text 2"/>
    <w:basedOn w:val="Normal"/>
    <w:rsid w:val="00C717F6"/>
    <w:pPr>
      <w:pBdr>
        <w:top w:val="double" w:sz="12" w:space="1" w:color="auto"/>
      </w:pBdr>
      <w:jc w:val="both"/>
    </w:pPr>
    <w:rPr>
      <w:rFonts w:ascii="Arial" w:hAnsi="Arial"/>
      <w:sz w:val="22"/>
      <w:lang w:val="pt-BR"/>
    </w:rPr>
  </w:style>
  <w:style w:type="paragraph" w:styleId="Recuodecorpodetexto">
    <w:name w:val="Body Text Indent"/>
    <w:basedOn w:val="Normal"/>
    <w:rsid w:val="009E3719"/>
    <w:pPr>
      <w:spacing w:after="120"/>
      <w:ind w:left="283"/>
    </w:pPr>
  </w:style>
  <w:style w:type="paragraph" w:styleId="PargrafodaLista">
    <w:name w:val="List Paragraph"/>
    <w:basedOn w:val="Normal"/>
    <w:uiPriority w:val="34"/>
    <w:qFormat/>
    <w:rsid w:val="00AD678F"/>
    <w:pPr>
      <w:widowControl/>
      <w:spacing w:line="360" w:lineRule="auto"/>
      <w:ind w:left="720"/>
      <w:contextualSpacing/>
    </w:pPr>
  </w:style>
  <w:style w:type="character" w:styleId="Hyperlink">
    <w:name w:val="Hyperlink"/>
    <w:uiPriority w:val="99"/>
    <w:rsid w:val="00AD678F"/>
    <w:rPr>
      <w:color w:val="0000FF"/>
      <w:u w:val="single"/>
    </w:rPr>
  </w:style>
  <w:style w:type="paragraph" w:styleId="Sumrio1">
    <w:name w:val="toc 1"/>
    <w:basedOn w:val="Normal"/>
    <w:next w:val="Normal"/>
    <w:autoRedefine/>
    <w:uiPriority w:val="39"/>
    <w:rsid w:val="00AD678F"/>
    <w:pPr>
      <w:spacing w:before="360"/>
    </w:pPr>
    <w:rPr>
      <w:rFonts w:asciiTheme="majorHAnsi" w:hAnsiTheme="majorHAnsi"/>
      <w:b/>
      <w:bCs/>
      <w:caps/>
      <w:szCs w:val="24"/>
    </w:rPr>
  </w:style>
  <w:style w:type="paragraph" w:styleId="Sumrio3">
    <w:name w:val="toc 3"/>
    <w:basedOn w:val="Normal"/>
    <w:next w:val="Normal"/>
    <w:autoRedefine/>
    <w:uiPriority w:val="39"/>
    <w:rsid w:val="00486CFD"/>
    <w:pPr>
      <w:tabs>
        <w:tab w:val="left" w:pos="960"/>
        <w:tab w:val="right" w:leader="dot" w:pos="8493"/>
      </w:tabs>
      <w:ind w:left="240"/>
      <w:jc w:val="both"/>
    </w:pPr>
    <w:rPr>
      <w:rFonts w:asciiTheme="minorHAnsi" w:hAnsiTheme="minorHAnsi"/>
      <w:sz w:val="20"/>
    </w:rPr>
  </w:style>
  <w:style w:type="paragraph" w:styleId="Textodebalo">
    <w:name w:val="Balloon Text"/>
    <w:basedOn w:val="Normal"/>
    <w:link w:val="TextodebaloChar"/>
    <w:uiPriority w:val="99"/>
    <w:unhideWhenUsed/>
    <w:rsid w:val="00AD678F"/>
    <w:pPr>
      <w:widowControl/>
    </w:pPr>
    <w:rPr>
      <w:rFonts w:ascii="Tahoma" w:hAnsi="Tahoma" w:cs="Tahoma"/>
      <w:sz w:val="16"/>
      <w:szCs w:val="16"/>
    </w:rPr>
  </w:style>
  <w:style w:type="character" w:customStyle="1" w:styleId="TextodebaloChar">
    <w:name w:val="Texto de balão Char"/>
    <w:basedOn w:val="Fontepargpadro"/>
    <w:link w:val="Textodebalo"/>
    <w:uiPriority w:val="99"/>
    <w:rsid w:val="00AD678F"/>
    <w:rPr>
      <w:rFonts w:ascii="Tahoma" w:hAnsi="Tahoma" w:cs="Tahoma"/>
      <w:snapToGrid w:val="0"/>
      <w:sz w:val="16"/>
      <w:szCs w:val="16"/>
      <w:lang w:val="en-US"/>
    </w:rPr>
  </w:style>
  <w:style w:type="paragraph" w:styleId="NormalWeb">
    <w:name w:val="Normal (Web)"/>
    <w:basedOn w:val="Normal"/>
    <w:uiPriority w:val="99"/>
    <w:unhideWhenUsed/>
    <w:rsid w:val="00AD678F"/>
    <w:pPr>
      <w:widowControl/>
      <w:spacing w:before="100" w:beforeAutospacing="1" w:after="100" w:afterAutospacing="1"/>
    </w:pPr>
    <w:rPr>
      <w:snapToGrid/>
      <w:szCs w:val="24"/>
      <w:lang w:val="pt-BR"/>
    </w:rPr>
  </w:style>
  <w:style w:type="paragraph" w:customStyle="1" w:styleId="Default">
    <w:name w:val="Default"/>
    <w:rsid w:val="00AD678F"/>
    <w:pPr>
      <w:autoSpaceDE w:val="0"/>
      <w:autoSpaceDN w:val="0"/>
      <w:adjustRightInd w:val="0"/>
    </w:pPr>
    <w:rPr>
      <w:rFonts w:ascii="CIHGJG+TimesNewRoman" w:eastAsiaTheme="minorHAnsi" w:hAnsi="CIHGJG+TimesNewRoman" w:cs="CIHGJG+TimesNewRoman"/>
      <w:color w:val="000000"/>
      <w:sz w:val="24"/>
      <w:szCs w:val="24"/>
      <w:lang w:eastAsia="en-US"/>
    </w:rPr>
  </w:style>
  <w:style w:type="paragraph" w:customStyle="1" w:styleId="BNDES">
    <w:name w:val="BNDES"/>
    <w:basedOn w:val="Default"/>
    <w:next w:val="Default"/>
    <w:uiPriority w:val="99"/>
    <w:rsid w:val="00AD678F"/>
    <w:rPr>
      <w:rFonts w:cstheme="minorBidi"/>
      <w:color w:val="auto"/>
    </w:rPr>
  </w:style>
  <w:style w:type="character" w:customStyle="1" w:styleId="hps">
    <w:name w:val="hps"/>
    <w:basedOn w:val="Fontepargpadro"/>
    <w:rsid w:val="00AD678F"/>
  </w:style>
  <w:style w:type="character" w:styleId="Refdecomentrio">
    <w:name w:val="annotation reference"/>
    <w:basedOn w:val="Fontepargpadro"/>
    <w:uiPriority w:val="99"/>
    <w:unhideWhenUsed/>
    <w:rsid w:val="00AD678F"/>
    <w:rPr>
      <w:sz w:val="16"/>
      <w:szCs w:val="16"/>
    </w:rPr>
  </w:style>
  <w:style w:type="paragraph" w:styleId="Textodecomentrio">
    <w:name w:val="annotation text"/>
    <w:basedOn w:val="Normal"/>
    <w:link w:val="TextodecomentrioChar"/>
    <w:uiPriority w:val="99"/>
    <w:unhideWhenUsed/>
    <w:rsid w:val="00AD678F"/>
    <w:pPr>
      <w:widowControl/>
      <w:spacing w:after="200"/>
    </w:pPr>
    <w:rPr>
      <w:rFonts w:asciiTheme="minorHAnsi" w:eastAsiaTheme="minorHAnsi" w:hAnsiTheme="minorHAnsi" w:cstheme="minorBidi"/>
      <w:snapToGrid/>
      <w:sz w:val="20"/>
      <w:lang w:val="pt-BR" w:eastAsia="en-US"/>
    </w:rPr>
  </w:style>
  <w:style w:type="character" w:customStyle="1" w:styleId="TextodecomentrioChar">
    <w:name w:val="Texto de comentário Char"/>
    <w:basedOn w:val="Fontepargpadro"/>
    <w:link w:val="Textodecomentrio"/>
    <w:uiPriority w:val="99"/>
    <w:rsid w:val="00AD678F"/>
    <w:rPr>
      <w:rFonts w:asciiTheme="minorHAnsi" w:eastAsiaTheme="minorHAnsi" w:hAnsiTheme="minorHAnsi" w:cstheme="minorBidi"/>
      <w:lang w:eastAsia="en-US"/>
    </w:rPr>
  </w:style>
  <w:style w:type="paragraph" w:styleId="Sumrio2">
    <w:name w:val="toc 2"/>
    <w:basedOn w:val="Normal"/>
    <w:next w:val="Normal"/>
    <w:autoRedefine/>
    <w:uiPriority w:val="39"/>
    <w:rsid w:val="00070A94"/>
    <w:pPr>
      <w:tabs>
        <w:tab w:val="right" w:leader="dot" w:pos="8493"/>
      </w:tabs>
      <w:spacing w:before="240"/>
      <w:jc w:val="both"/>
    </w:pPr>
    <w:rPr>
      <w:rFonts w:asciiTheme="minorHAnsi" w:hAnsiTheme="minorHAnsi"/>
      <w:b/>
      <w:bCs/>
      <w:sz w:val="20"/>
    </w:rPr>
  </w:style>
  <w:style w:type="paragraph" w:styleId="Sumrio4">
    <w:name w:val="toc 4"/>
    <w:basedOn w:val="Normal"/>
    <w:next w:val="Normal"/>
    <w:autoRedefine/>
    <w:uiPriority w:val="39"/>
    <w:rsid w:val="006431C8"/>
    <w:pPr>
      <w:ind w:left="480"/>
    </w:pPr>
    <w:rPr>
      <w:rFonts w:asciiTheme="minorHAnsi" w:hAnsiTheme="minorHAnsi"/>
      <w:sz w:val="20"/>
    </w:rPr>
  </w:style>
  <w:style w:type="paragraph" w:styleId="Sumrio5">
    <w:name w:val="toc 5"/>
    <w:basedOn w:val="Normal"/>
    <w:next w:val="Normal"/>
    <w:autoRedefine/>
    <w:uiPriority w:val="39"/>
    <w:rsid w:val="006431C8"/>
    <w:pPr>
      <w:ind w:left="720"/>
    </w:pPr>
    <w:rPr>
      <w:rFonts w:asciiTheme="minorHAnsi" w:hAnsiTheme="minorHAnsi"/>
      <w:sz w:val="20"/>
    </w:rPr>
  </w:style>
  <w:style w:type="paragraph" w:styleId="Sumrio6">
    <w:name w:val="toc 6"/>
    <w:basedOn w:val="Normal"/>
    <w:next w:val="Normal"/>
    <w:autoRedefine/>
    <w:uiPriority w:val="39"/>
    <w:rsid w:val="006431C8"/>
    <w:pPr>
      <w:ind w:left="960"/>
    </w:pPr>
    <w:rPr>
      <w:rFonts w:asciiTheme="minorHAnsi" w:hAnsiTheme="minorHAnsi"/>
      <w:sz w:val="20"/>
    </w:rPr>
  </w:style>
  <w:style w:type="paragraph" w:styleId="Sumrio7">
    <w:name w:val="toc 7"/>
    <w:basedOn w:val="Normal"/>
    <w:next w:val="Normal"/>
    <w:autoRedefine/>
    <w:uiPriority w:val="39"/>
    <w:rsid w:val="006431C8"/>
    <w:pPr>
      <w:ind w:left="1200"/>
    </w:pPr>
    <w:rPr>
      <w:rFonts w:asciiTheme="minorHAnsi" w:hAnsiTheme="minorHAnsi"/>
      <w:sz w:val="20"/>
    </w:rPr>
  </w:style>
  <w:style w:type="paragraph" w:styleId="Sumrio8">
    <w:name w:val="toc 8"/>
    <w:basedOn w:val="Normal"/>
    <w:next w:val="Normal"/>
    <w:autoRedefine/>
    <w:uiPriority w:val="39"/>
    <w:rsid w:val="006431C8"/>
    <w:pPr>
      <w:ind w:left="1440"/>
    </w:pPr>
    <w:rPr>
      <w:rFonts w:asciiTheme="minorHAnsi" w:hAnsiTheme="minorHAnsi"/>
      <w:sz w:val="20"/>
    </w:rPr>
  </w:style>
  <w:style w:type="paragraph" w:styleId="Sumrio9">
    <w:name w:val="toc 9"/>
    <w:basedOn w:val="Normal"/>
    <w:next w:val="Normal"/>
    <w:autoRedefine/>
    <w:uiPriority w:val="39"/>
    <w:rsid w:val="006431C8"/>
    <w:pPr>
      <w:ind w:left="1680"/>
    </w:pPr>
    <w:rPr>
      <w:rFonts w:asciiTheme="minorHAnsi" w:hAnsiTheme="minorHAnsi"/>
      <w:sz w:val="20"/>
    </w:rPr>
  </w:style>
  <w:style w:type="paragraph" w:styleId="Legenda">
    <w:name w:val="caption"/>
    <w:basedOn w:val="Normal"/>
    <w:next w:val="Normal"/>
    <w:unhideWhenUsed/>
    <w:qFormat/>
    <w:rsid w:val="006431C8"/>
    <w:pPr>
      <w:spacing w:after="200"/>
    </w:pPr>
    <w:rPr>
      <w:b/>
      <w:bCs/>
      <w:color w:val="4F81BD" w:themeColor="accent1"/>
      <w:sz w:val="18"/>
      <w:szCs w:val="18"/>
    </w:rPr>
  </w:style>
  <w:style w:type="paragraph" w:styleId="ndicedeilustraes">
    <w:name w:val="table of figures"/>
    <w:basedOn w:val="Normal"/>
    <w:next w:val="Normal"/>
    <w:uiPriority w:val="99"/>
    <w:rsid w:val="00170C15"/>
    <w:pPr>
      <w:ind w:left="480" w:hanging="480"/>
    </w:pPr>
    <w:rPr>
      <w:rFonts w:asciiTheme="minorHAnsi" w:hAnsiTheme="minorHAnsi"/>
      <w:b/>
      <w:bCs/>
      <w:sz w:val="20"/>
    </w:rPr>
  </w:style>
  <w:style w:type="table" w:styleId="Tabelacomgrade">
    <w:name w:val="Table Grid"/>
    <w:basedOn w:val="Tabelanormal"/>
    <w:uiPriority w:val="59"/>
    <w:rsid w:val="007108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unhideWhenUsed/>
    <w:rsid w:val="00710853"/>
    <w:pPr>
      <w:spacing w:after="0"/>
    </w:pPr>
    <w:rPr>
      <w:rFonts w:ascii="Times New Roman" w:eastAsia="Times New Roman" w:hAnsi="Times New Roman" w:cs="Times New Roman"/>
      <w:b/>
      <w:bCs/>
      <w:snapToGrid w:val="0"/>
      <w:lang w:val="en-US" w:eastAsia="pt-BR"/>
    </w:rPr>
  </w:style>
  <w:style w:type="character" w:customStyle="1" w:styleId="AssuntodocomentrioChar">
    <w:name w:val="Assunto do comentário Char"/>
    <w:basedOn w:val="TextodecomentrioChar"/>
    <w:link w:val="Assuntodocomentrio"/>
    <w:uiPriority w:val="99"/>
    <w:rsid w:val="00710853"/>
    <w:rPr>
      <w:rFonts w:asciiTheme="minorHAnsi" w:eastAsiaTheme="minorHAnsi" w:hAnsiTheme="minorHAnsi" w:cstheme="minorBidi"/>
      <w:b/>
      <w:bCs/>
      <w:snapToGrid w:val="0"/>
      <w:lang w:val="en-US" w:eastAsia="en-US"/>
    </w:rPr>
  </w:style>
  <w:style w:type="character" w:styleId="nfase">
    <w:name w:val="Emphasis"/>
    <w:basedOn w:val="Fontepargpadro"/>
    <w:uiPriority w:val="20"/>
    <w:qFormat/>
    <w:rsid w:val="00710853"/>
    <w:rPr>
      <w:i/>
      <w:iCs/>
    </w:rPr>
  </w:style>
  <w:style w:type="character" w:customStyle="1" w:styleId="st">
    <w:name w:val="st"/>
    <w:basedOn w:val="Fontepargpadro"/>
    <w:rsid w:val="00E44BD1"/>
  </w:style>
  <w:style w:type="paragraph" w:customStyle="1" w:styleId="LegendaN4E">
    <w:name w:val="LegendaN4E"/>
    <w:basedOn w:val="Normal"/>
    <w:qFormat/>
    <w:rsid w:val="00B14FDB"/>
    <w:pPr>
      <w:widowControl/>
      <w:spacing w:line="360" w:lineRule="auto"/>
      <w:ind w:firstLine="360"/>
      <w:jc w:val="center"/>
    </w:pPr>
    <w:rPr>
      <w:rFonts w:ascii="Arial" w:hAnsi="Arial" w:cs="Arial"/>
      <w:b/>
      <w:snapToGrid/>
      <w:sz w:val="20"/>
      <w:lang w:val="pt-BR"/>
    </w:rPr>
  </w:style>
  <w:style w:type="paragraph" w:customStyle="1" w:styleId="ArialNormal">
    <w:name w:val="Arial Normal"/>
    <w:basedOn w:val="Normal"/>
    <w:link w:val="ArialNormalChar"/>
    <w:rsid w:val="00B14FDB"/>
    <w:pPr>
      <w:widowControl/>
    </w:pPr>
    <w:rPr>
      <w:snapToGrid/>
      <w:szCs w:val="24"/>
      <w:lang w:val="pt-BR"/>
    </w:rPr>
  </w:style>
  <w:style w:type="character" w:customStyle="1" w:styleId="ArialNormalChar">
    <w:name w:val="Arial Normal Char"/>
    <w:basedOn w:val="Fontepargpadro"/>
    <w:link w:val="ArialNormal"/>
    <w:rsid w:val="00B14FDB"/>
    <w:rPr>
      <w:sz w:val="24"/>
      <w:szCs w:val="24"/>
    </w:rPr>
  </w:style>
  <w:style w:type="character" w:customStyle="1" w:styleId="Ttulo7Char">
    <w:name w:val="Título 7 Char"/>
    <w:basedOn w:val="Fontepargpadro"/>
    <w:link w:val="Ttulo7"/>
    <w:semiHidden/>
    <w:rsid w:val="00A3386E"/>
    <w:rPr>
      <w:rFonts w:asciiTheme="majorHAnsi" w:eastAsiaTheme="majorEastAsia" w:hAnsiTheme="majorHAnsi" w:cstheme="majorBidi"/>
      <w:i/>
      <w:iCs/>
      <w:snapToGrid w:val="0"/>
      <w:color w:val="404040" w:themeColor="text1" w:themeTint="BF"/>
      <w:sz w:val="24"/>
      <w:lang w:val="en-US"/>
    </w:rPr>
  </w:style>
  <w:style w:type="character" w:styleId="TextodoEspaoReservado">
    <w:name w:val="Placeholder Text"/>
    <w:basedOn w:val="Fontepargpadro"/>
    <w:uiPriority w:val="99"/>
    <w:semiHidden/>
    <w:rsid w:val="00CB07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01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wmf"/><Relationship Id="rId22"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2B1AE-447F-4024-85F9-062C74F5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5789</Words>
  <Characters>31264</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OE-ENC-MTARH-01/98</vt:lpstr>
    </vt:vector>
  </TitlesOfParts>
  <Company>Microsoft</Company>
  <LinksUpToDate>false</LinksUpToDate>
  <CharactersWithSpaces>36980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OE-ENC-MTARH-01/98</dc:title>
  <dc:creator>SERGIO KOIDE</dc:creator>
  <cp:lastModifiedBy>Luis Bacellar</cp:lastModifiedBy>
  <cp:revision>16</cp:revision>
  <cp:lastPrinted>2007-08-20T21:24:00Z</cp:lastPrinted>
  <dcterms:created xsi:type="dcterms:W3CDTF">2020-09-10T20:50:00Z</dcterms:created>
  <dcterms:modified xsi:type="dcterms:W3CDTF">2020-10-05T01:46:00Z</dcterms:modified>
</cp:coreProperties>
</file>